
<file path=[Content_Types].xml><?xml version="1.0" encoding="utf-8"?>
<Types xmlns="http://schemas.openxmlformats.org/package/2006/content-types">
  <Default Extension="emf" ContentType="image/x-emf"/>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24DD" w14:textId="77777777" w:rsidR="004A53EE" w:rsidRPr="00AA403C" w:rsidRDefault="004A53EE" w:rsidP="00F964C0">
      <w:pPr>
        <w:autoSpaceDE w:val="0"/>
        <w:autoSpaceDN w:val="0"/>
        <w:adjustRightInd w:val="0"/>
        <w:spacing w:after="0" w:line="240" w:lineRule="auto"/>
        <w:rPr>
          <w:rFonts w:ascii="Arial" w:hAnsi="Arial" w:cs="Arial"/>
          <w:b/>
          <w:bCs/>
          <w:sz w:val="24"/>
        </w:rPr>
      </w:pPr>
    </w:p>
    <w:p w14:paraId="69CA7060" w14:textId="77777777" w:rsidR="008776EE" w:rsidRPr="008776EE" w:rsidRDefault="008776EE" w:rsidP="008776EE">
      <w:pPr>
        <w:pStyle w:val="Normale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b/>
          <w:bCs/>
          <w:color w:val="374151"/>
          <w:lang w:val="en-GB"/>
        </w:rPr>
      </w:pPr>
      <w:r w:rsidRPr="008776EE">
        <w:rPr>
          <w:rFonts w:ascii="Segoe UI" w:hAnsi="Segoe UI" w:cs="Segoe UI"/>
          <w:b/>
          <w:bCs/>
          <w:color w:val="374151"/>
          <w:lang w:val="en-GB"/>
        </w:rPr>
        <w:t>PhD Training Plan</w:t>
      </w:r>
    </w:p>
    <w:p w14:paraId="1645F9E7" w14:textId="77777777" w:rsidR="008776EE" w:rsidRPr="00C67C63" w:rsidRDefault="008776EE" w:rsidP="008776EE">
      <w:pPr>
        <w:pStyle w:val="Normale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lang w:val="en-GB"/>
        </w:rPr>
      </w:pPr>
      <w:r w:rsidRPr="00C67C63">
        <w:rPr>
          <w:rFonts w:ascii="Segoe UI" w:hAnsi="Segoe UI" w:cs="Segoe UI"/>
          <w:color w:val="374151"/>
          <w:lang w:val="en-GB"/>
        </w:rPr>
        <w:t>The doctoral student will establish the training plan in agreement with the supervising professor. The training plan (180 credits) consists of:</w:t>
      </w:r>
    </w:p>
    <w:p w14:paraId="1590E365" w14:textId="1BAD7865" w:rsidR="008776EE" w:rsidRPr="00C67C63" w:rsidRDefault="008776EE" w:rsidP="008776EE">
      <w:pPr>
        <w:pStyle w:val="Normale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lang w:val="en-GB"/>
        </w:rPr>
      </w:pPr>
      <w:r w:rsidRPr="00C67C63">
        <w:rPr>
          <w:rFonts w:ascii="Segoe UI" w:hAnsi="Segoe UI" w:cs="Segoe UI"/>
          <w:color w:val="374151"/>
          <w:lang w:val="en-GB"/>
        </w:rPr>
        <w:t xml:space="preserve">a) Carrying out, under the guidance of a supervisor, an individual research program approved by the </w:t>
      </w:r>
      <w:r w:rsidR="003A5F0C">
        <w:rPr>
          <w:rFonts w:ascii="Segoe UI" w:hAnsi="Segoe UI" w:cs="Segoe UI"/>
          <w:color w:val="374151"/>
          <w:lang w:val="en-GB"/>
        </w:rPr>
        <w:t>PhD</w:t>
      </w:r>
      <w:r w:rsidRPr="00C67C63">
        <w:rPr>
          <w:rFonts w:ascii="Segoe UI" w:hAnsi="Segoe UI" w:cs="Segoe UI"/>
          <w:color w:val="374151"/>
          <w:lang w:val="en-GB"/>
        </w:rPr>
        <w:t xml:space="preserve"> board and related to a disciplinary field within those provided by the </w:t>
      </w:r>
      <w:r w:rsidR="00965265">
        <w:rPr>
          <w:rFonts w:ascii="Segoe UI" w:hAnsi="Segoe UI" w:cs="Segoe UI"/>
          <w:color w:val="374151"/>
          <w:lang w:val="en-GB"/>
        </w:rPr>
        <w:t xml:space="preserve">PhD </w:t>
      </w:r>
      <w:r w:rsidRPr="00C67C63">
        <w:rPr>
          <w:rFonts w:ascii="Segoe UI" w:hAnsi="Segoe UI" w:cs="Segoe UI"/>
          <w:color w:val="374151"/>
          <w:lang w:val="en-GB"/>
        </w:rPr>
        <w:t xml:space="preserve">Course. The research activities carried out by the </w:t>
      </w:r>
      <w:r w:rsidR="00965265">
        <w:rPr>
          <w:rFonts w:ascii="Segoe UI" w:hAnsi="Segoe UI" w:cs="Segoe UI"/>
          <w:color w:val="374151"/>
          <w:lang w:val="en-GB"/>
        </w:rPr>
        <w:t>PhD</w:t>
      </w:r>
      <w:r w:rsidRPr="00C67C63">
        <w:rPr>
          <w:rFonts w:ascii="Segoe UI" w:hAnsi="Segoe UI" w:cs="Segoe UI"/>
          <w:color w:val="374151"/>
          <w:lang w:val="en-GB"/>
        </w:rPr>
        <w:t xml:space="preserve"> student must </w:t>
      </w:r>
      <w:r w:rsidR="00965265">
        <w:rPr>
          <w:rFonts w:ascii="Segoe UI" w:hAnsi="Segoe UI" w:cs="Segoe UI"/>
          <w:color w:val="374151"/>
          <w:lang w:val="en-GB"/>
        </w:rPr>
        <w:t>be presented</w:t>
      </w:r>
      <w:r w:rsidRPr="00C67C63">
        <w:rPr>
          <w:rFonts w:ascii="Segoe UI" w:hAnsi="Segoe UI" w:cs="Segoe UI"/>
          <w:color w:val="374151"/>
          <w:lang w:val="en-GB"/>
        </w:rPr>
        <w:t xml:space="preserve"> at the end of the three years in at least 3 scientific publications submitted to international indexed journals (ISI-SCOPUS journals), of which at least one already accepted</w:t>
      </w:r>
      <w:r w:rsidR="00965265">
        <w:rPr>
          <w:rFonts w:ascii="Segoe UI" w:hAnsi="Segoe UI" w:cs="Segoe UI"/>
          <w:color w:val="374151"/>
          <w:lang w:val="en-GB"/>
        </w:rPr>
        <w:t xml:space="preserve"> for publication</w:t>
      </w:r>
      <w:r w:rsidRPr="00C67C63">
        <w:rPr>
          <w:rFonts w:ascii="Segoe UI" w:hAnsi="Segoe UI" w:cs="Segoe UI"/>
          <w:color w:val="374151"/>
          <w:lang w:val="en-GB"/>
        </w:rPr>
        <w:t xml:space="preserve">. At least </w:t>
      </w:r>
      <w:r w:rsidR="00965265">
        <w:rPr>
          <w:rFonts w:ascii="Segoe UI" w:hAnsi="Segoe UI" w:cs="Segoe UI"/>
          <w:color w:val="374151"/>
          <w:lang w:val="en-GB"/>
        </w:rPr>
        <w:t xml:space="preserve">in </w:t>
      </w:r>
      <w:r w:rsidRPr="00C67C63">
        <w:rPr>
          <w:rFonts w:ascii="Segoe UI" w:hAnsi="Segoe UI" w:cs="Segoe UI"/>
          <w:color w:val="374151"/>
          <w:lang w:val="en-GB"/>
        </w:rPr>
        <w:t xml:space="preserve">one </w:t>
      </w:r>
      <w:r w:rsidR="00965265">
        <w:rPr>
          <w:rFonts w:ascii="Segoe UI" w:hAnsi="Segoe UI" w:cs="Segoe UI"/>
          <w:color w:val="374151"/>
          <w:lang w:val="en-GB"/>
        </w:rPr>
        <w:t>paper</w:t>
      </w:r>
      <w:r w:rsidRPr="00C67C63">
        <w:rPr>
          <w:rFonts w:ascii="Segoe UI" w:hAnsi="Segoe UI" w:cs="Segoe UI"/>
          <w:color w:val="374151"/>
          <w:lang w:val="en-GB"/>
        </w:rPr>
        <w:t xml:space="preserve"> the </w:t>
      </w:r>
      <w:r w:rsidR="003A5F0C">
        <w:rPr>
          <w:rFonts w:ascii="Segoe UI" w:hAnsi="Segoe UI" w:cs="Segoe UI"/>
          <w:color w:val="374151"/>
          <w:lang w:val="en-GB"/>
        </w:rPr>
        <w:t>PhD</w:t>
      </w:r>
      <w:r w:rsidRPr="00C67C63">
        <w:rPr>
          <w:rFonts w:ascii="Segoe UI" w:hAnsi="Segoe UI" w:cs="Segoe UI"/>
          <w:color w:val="374151"/>
          <w:lang w:val="en-GB"/>
        </w:rPr>
        <w:t xml:space="preserve"> student </w:t>
      </w:r>
      <w:r w:rsidR="00965265">
        <w:rPr>
          <w:rFonts w:ascii="Segoe UI" w:hAnsi="Segoe UI" w:cs="Segoe UI"/>
          <w:color w:val="374151"/>
          <w:lang w:val="en-GB"/>
        </w:rPr>
        <w:t>has to be</w:t>
      </w:r>
      <w:r w:rsidRPr="00C67C63">
        <w:rPr>
          <w:rFonts w:ascii="Segoe UI" w:hAnsi="Segoe UI" w:cs="Segoe UI"/>
          <w:color w:val="374151"/>
          <w:lang w:val="en-GB"/>
        </w:rPr>
        <w:t xml:space="preserve"> the first author or corresponding author (10 ECTS credits for each article published in a scientific journal in which the </w:t>
      </w:r>
      <w:r w:rsidR="003A5F0C">
        <w:rPr>
          <w:rFonts w:ascii="Segoe UI" w:hAnsi="Segoe UI" w:cs="Segoe UI"/>
          <w:color w:val="374151"/>
          <w:lang w:val="en-GB"/>
        </w:rPr>
        <w:t>PhD</w:t>
      </w:r>
      <w:r w:rsidRPr="00C67C63">
        <w:rPr>
          <w:rFonts w:ascii="Segoe UI" w:hAnsi="Segoe UI" w:cs="Segoe UI"/>
          <w:color w:val="374151"/>
          <w:lang w:val="en-GB"/>
        </w:rPr>
        <w:t xml:space="preserve"> student appears as the first name or corresponding author). Any other publication with the name of the </w:t>
      </w:r>
      <w:r w:rsidR="00965265">
        <w:rPr>
          <w:rFonts w:ascii="Segoe UI" w:hAnsi="Segoe UI" w:cs="Segoe UI"/>
          <w:color w:val="374151"/>
          <w:lang w:val="en-GB"/>
        </w:rPr>
        <w:t>PhD</w:t>
      </w:r>
      <w:r w:rsidRPr="00C67C63">
        <w:rPr>
          <w:rFonts w:ascii="Segoe UI" w:hAnsi="Segoe UI" w:cs="Segoe UI"/>
          <w:color w:val="374151"/>
          <w:lang w:val="en-GB"/>
        </w:rPr>
        <w:t xml:space="preserve"> student will allow the acquisition of 5 ECTS credits. The research program must include a </w:t>
      </w:r>
      <w:bookmarkStart w:id="0" w:name="_Hlk146188910"/>
      <w:r w:rsidRPr="00C67C63">
        <w:rPr>
          <w:rFonts w:ascii="Segoe UI" w:hAnsi="Segoe UI" w:cs="Segoe UI"/>
          <w:color w:val="374151"/>
          <w:lang w:val="en-GB"/>
        </w:rPr>
        <w:t xml:space="preserve">period abroad at a certified University/research institution </w:t>
      </w:r>
      <w:bookmarkEnd w:id="0"/>
      <w:r w:rsidRPr="00C67C63">
        <w:rPr>
          <w:rFonts w:ascii="Segoe UI" w:hAnsi="Segoe UI" w:cs="Segoe UI"/>
          <w:color w:val="374151"/>
          <w:lang w:val="en-GB"/>
        </w:rPr>
        <w:t>lasting at least six months (even non-continuous) (5 ECTS credits for each month of research/training conducted abroad).</w:t>
      </w:r>
    </w:p>
    <w:p w14:paraId="72705050" w14:textId="2C6A4DC4" w:rsidR="008776EE" w:rsidRPr="00965265" w:rsidRDefault="008776EE" w:rsidP="008776EE">
      <w:pPr>
        <w:pStyle w:val="Normale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lang w:val="en-GB"/>
        </w:rPr>
      </w:pPr>
      <w:r w:rsidRPr="00C67C63">
        <w:rPr>
          <w:rFonts w:ascii="Segoe UI" w:hAnsi="Segoe UI" w:cs="Segoe UI"/>
          <w:color w:val="374151"/>
          <w:lang w:val="en-GB"/>
        </w:rPr>
        <w:t xml:space="preserve">b) Engaging in complementary educational and training activities </w:t>
      </w:r>
      <w:r w:rsidR="00965265">
        <w:rPr>
          <w:rFonts w:ascii="Segoe UI" w:hAnsi="Segoe UI" w:cs="Segoe UI"/>
          <w:color w:val="374151"/>
          <w:lang w:val="en-GB"/>
        </w:rPr>
        <w:t xml:space="preserve">useful </w:t>
      </w:r>
      <w:r w:rsidRPr="00C67C63">
        <w:rPr>
          <w:rFonts w:ascii="Segoe UI" w:hAnsi="Segoe UI" w:cs="Segoe UI"/>
          <w:color w:val="374151"/>
          <w:lang w:val="en-GB"/>
        </w:rPr>
        <w:t xml:space="preserve">to </w:t>
      </w:r>
      <w:r w:rsidR="00965265">
        <w:rPr>
          <w:rFonts w:ascii="Segoe UI" w:hAnsi="Segoe UI" w:cs="Segoe UI"/>
          <w:color w:val="374151"/>
          <w:lang w:val="en-GB"/>
        </w:rPr>
        <w:t xml:space="preserve">carry out </w:t>
      </w:r>
      <w:r w:rsidRPr="00C67C63">
        <w:rPr>
          <w:rFonts w:ascii="Segoe UI" w:hAnsi="Segoe UI" w:cs="Segoe UI"/>
          <w:color w:val="374151"/>
          <w:lang w:val="en-GB"/>
        </w:rPr>
        <w:t xml:space="preserve">the research activity, in which the </w:t>
      </w:r>
      <w:r w:rsidR="00965265">
        <w:rPr>
          <w:rFonts w:ascii="Segoe UI" w:hAnsi="Segoe UI" w:cs="Segoe UI"/>
          <w:color w:val="374151"/>
          <w:lang w:val="en-GB"/>
        </w:rPr>
        <w:t>PhD</w:t>
      </w:r>
      <w:r w:rsidRPr="00C67C63">
        <w:rPr>
          <w:rFonts w:ascii="Segoe UI" w:hAnsi="Segoe UI" w:cs="Segoe UI"/>
          <w:color w:val="374151"/>
          <w:lang w:val="en-GB"/>
        </w:rPr>
        <w:t xml:space="preserve"> student must earn at least 25 credits. </w:t>
      </w:r>
      <w:r w:rsidRPr="00965265">
        <w:rPr>
          <w:rFonts w:ascii="Segoe UI" w:hAnsi="Segoe UI" w:cs="Segoe UI"/>
          <w:color w:val="374151"/>
          <w:lang w:val="en-GB"/>
        </w:rPr>
        <w:t>These activities include:</w:t>
      </w:r>
    </w:p>
    <w:p w14:paraId="59C5F6DC" w14:textId="566E638A" w:rsidR="008776EE" w:rsidRPr="00C67C63" w:rsidRDefault="008776EE" w:rsidP="008776EE">
      <w:pPr>
        <w:pStyle w:val="Normale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lang w:val="en-GB"/>
        </w:rPr>
      </w:pPr>
      <w:r w:rsidRPr="00C67C63">
        <w:rPr>
          <w:rFonts w:ascii="Segoe UI" w:hAnsi="Segoe UI" w:cs="Segoe UI"/>
          <w:color w:val="374151"/>
          <w:lang w:val="en-GB"/>
        </w:rPr>
        <w:t>Attendance (and passing of final exams) of courses such as language and computer skills improvement, training in research management and intellectual property, knowledge of European and international research systems, also in reference to the professional opportunities of doctoral research. It is preferable that these courses be mainly taken in the first year of the doctoral program. The number of ECTS credits that can be acquired is indicated next to each course on the calendar.</w:t>
      </w:r>
    </w:p>
    <w:p w14:paraId="1A9C420C" w14:textId="55AEDAD4" w:rsidR="008776EE" w:rsidRPr="00C67C63" w:rsidRDefault="008776EE" w:rsidP="008776EE">
      <w:pPr>
        <w:pStyle w:val="Normale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lang w:val="en-GB"/>
        </w:rPr>
      </w:pPr>
      <w:r w:rsidRPr="00C67C63">
        <w:rPr>
          <w:rFonts w:ascii="Segoe UI" w:hAnsi="Segoe UI" w:cs="Segoe UI"/>
          <w:color w:val="374151"/>
          <w:lang w:val="en-GB"/>
        </w:rPr>
        <w:t xml:space="preserve">Attendance (and passing of any final exams) of specific courses on topics related to the two curricula of the </w:t>
      </w:r>
      <w:r w:rsidR="00965265">
        <w:rPr>
          <w:rFonts w:ascii="Segoe UI" w:hAnsi="Segoe UI" w:cs="Segoe UI"/>
          <w:color w:val="374151"/>
          <w:lang w:val="en-GB"/>
        </w:rPr>
        <w:t>PhD</w:t>
      </w:r>
      <w:r w:rsidRPr="00C67C63">
        <w:rPr>
          <w:rFonts w:ascii="Segoe UI" w:hAnsi="Segoe UI" w:cs="Segoe UI"/>
          <w:color w:val="374151"/>
          <w:lang w:val="en-GB"/>
        </w:rPr>
        <w:t xml:space="preserve"> organized within the framework of the </w:t>
      </w:r>
      <w:r w:rsidR="00965265">
        <w:rPr>
          <w:rFonts w:ascii="Segoe UI" w:hAnsi="Segoe UI" w:cs="Segoe UI"/>
          <w:color w:val="374151"/>
          <w:lang w:val="en-GB"/>
        </w:rPr>
        <w:t>PhD</w:t>
      </w:r>
      <w:r w:rsidRPr="00C67C63">
        <w:rPr>
          <w:rFonts w:ascii="Segoe UI" w:hAnsi="Segoe UI" w:cs="Segoe UI"/>
          <w:color w:val="374151"/>
          <w:lang w:val="en-GB"/>
        </w:rPr>
        <w:t xml:space="preserve"> </w:t>
      </w:r>
      <w:r w:rsidR="00965265">
        <w:rPr>
          <w:rFonts w:ascii="Segoe UI" w:hAnsi="Segoe UI" w:cs="Segoe UI"/>
          <w:color w:val="374151"/>
          <w:lang w:val="en-GB"/>
        </w:rPr>
        <w:t>in Biological and Naturalistic Sciences</w:t>
      </w:r>
      <w:r w:rsidR="00914A79">
        <w:rPr>
          <w:rFonts w:ascii="Segoe UI" w:hAnsi="Segoe UI" w:cs="Segoe UI"/>
          <w:color w:val="374151"/>
          <w:lang w:val="en-GB"/>
        </w:rPr>
        <w:t xml:space="preserve"> (see table at the end of this file)</w:t>
      </w:r>
      <w:r w:rsidRPr="00C67C63">
        <w:rPr>
          <w:rFonts w:ascii="Segoe UI" w:hAnsi="Segoe UI" w:cs="Segoe UI"/>
          <w:color w:val="374151"/>
          <w:lang w:val="en-GB"/>
        </w:rPr>
        <w:t xml:space="preserve">. The number of ECTS credits that can be acquired is indicated next to each course on the calendar. </w:t>
      </w:r>
      <w:r w:rsidR="00965265">
        <w:rPr>
          <w:rFonts w:ascii="Segoe UI" w:hAnsi="Segoe UI" w:cs="Segoe UI"/>
          <w:color w:val="374151"/>
          <w:lang w:val="en-GB"/>
        </w:rPr>
        <w:t>PhD</w:t>
      </w:r>
      <w:r w:rsidRPr="00C67C63">
        <w:rPr>
          <w:rFonts w:ascii="Segoe UI" w:hAnsi="Segoe UI" w:cs="Segoe UI"/>
          <w:color w:val="374151"/>
          <w:lang w:val="en-GB"/>
        </w:rPr>
        <w:t xml:space="preserve"> students, </w:t>
      </w:r>
      <w:r w:rsidR="00965265">
        <w:rPr>
          <w:rFonts w:ascii="Segoe UI" w:hAnsi="Segoe UI" w:cs="Segoe UI"/>
          <w:color w:val="374151"/>
          <w:lang w:val="en-GB"/>
        </w:rPr>
        <w:t>after</w:t>
      </w:r>
      <w:r w:rsidRPr="00C67C63">
        <w:rPr>
          <w:rFonts w:ascii="Segoe UI" w:hAnsi="Segoe UI" w:cs="Segoe UI"/>
          <w:color w:val="374151"/>
          <w:lang w:val="en-GB"/>
        </w:rPr>
        <w:t xml:space="preserve"> approval by the supervisors, can request the replacement of some courses with equivalent courses organized by other doctoral programs, including those abroad. Such replacements must be motivated and approved by the </w:t>
      </w:r>
      <w:r w:rsidR="003A5F0C">
        <w:rPr>
          <w:rFonts w:ascii="Segoe UI" w:hAnsi="Segoe UI" w:cs="Segoe UI"/>
          <w:color w:val="374151"/>
          <w:lang w:val="en-GB"/>
        </w:rPr>
        <w:t>PhD</w:t>
      </w:r>
      <w:r w:rsidRPr="00C67C63">
        <w:rPr>
          <w:rFonts w:ascii="Segoe UI" w:hAnsi="Segoe UI" w:cs="Segoe UI"/>
          <w:color w:val="374151"/>
          <w:lang w:val="en-GB"/>
        </w:rPr>
        <w:t xml:space="preserve"> board.</w:t>
      </w:r>
    </w:p>
    <w:p w14:paraId="779E7DF4" w14:textId="7CA437D5" w:rsidR="008776EE" w:rsidRPr="00C67C63" w:rsidRDefault="008776EE" w:rsidP="008776EE">
      <w:pPr>
        <w:pStyle w:val="Normale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lang w:val="en-GB"/>
        </w:rPr>
      </w:pPr>
      <w:r w:rsidRPr="00C67C63">
        <w:rPr>
          <w:rFonts w:ascii="Segoe UI" w:hAnsi="Segoe UI" w:cs="Segoe UI"/>
          <w:color w:val="374151"/>
          <w:lang w:val="en-GB"/>
        </w:rPr>
        <w:t xml:space="preserve">Participation in seminars (0.25 ECTS credits) given by members of the </w:t>
      </w:r>
      <w:r w:rsidR="003A5F0C">
        <w:rPr>
          <w:rFonts w:ascii="Segoe UI" w:hAnsi="Segoe UI" w:cs="Segoe UI"/>
          <w:color w:val="374151"/>
          <w:lang w:val="en-GB"/>
        </w:rPr>
        <w:t>PhD</w:t>
      </w:r>
      <w:r w:rsidRPr="00C67C63">
        <w:rPr>
          <w:rFonts w:ascii="Segoe UI" w:hAnsi="Segoe UI" w:cs="Segoe UI"/>
          <w:color w:val="374151"/>
          <w:lang w:val="en-GB"/>
        </w:rPr>
        <w:t xml:space="preserve"> board of the </w:t>
      </w:r>
      <w:r w:rsidR="00965265">
        <w:rPr>
          <w:rFonts w:ascii="Segoe UI" w:hAnsi="Segoe UI" w:cs="Segoe UI"/>
          <w:color w:val="374151"/>
          <w:lang w:val="en-GB"/>
        </w:rPr>
        <w:t>PhD</w:t>
      </w:r>
      <w:r w:rsidRPr="00C67C63">
        <w:rPr>
          <w:rFonts w:ascii="Segoe UI" w:hAnsi="Segoe UI" w:cs="Segoe UI"/>
          <w:color w:val="374151"/>
          <w:lang w:val="en-GB"/>
        </w:rPr>
        <w:t xml:space="preserve"> </w:t>
      </w:r>
      <w:r w:rsidR="00965265">
        <w:rPr>
          <w:rFonts w:ascii="Segoe UI" w:hAnsi="Segoe UI" w:cs="Segoe UI"/>
          <w:color w:val="374151"/>
          <w:lang w:val="en-GB"/>
        </w:rPr>
        <w:t>topics</w:t>
      </w:r>
      <w:r w:rsidRPr="00C67C63">
        <w:rPr>
          <w:rFonts w:ascii="Segoe UI" w:hAnsi="Segoe UI" w:cs="Segoe UI"/>
          <w:color w:val="374151"/>
          <w:lang w:val="en-GB"/>
        </w:rPr>
        <w:t xml:space="preserve"> or by </w:t>
      </w:r>
      <w:r w:rsidR="00965265" w:rsidRPr="00C67C63">
        <w:rPr>
          <w:rFonts w:ascii="Segoe UI" w:hAnsi="Segoe UI" w:cs="Segoe UI"/>
          <w:color w:val="374151"/>
          <w:lang w:val="en-GB"/>
        </w:rPr>
        <w:t xml:space="preserve">national and international </w:t>
      </w:r>
      <w:r w:rsidRPr="00C67C63">
        <w:rPr>
          <w:rFonts w:ascii="Segoe UI" w:hAnsi="Segoe UI" w:cs="Segoe UI"/>
          <w:color w:val="374151"/>
          <w:lang w:val="en-GB"/>
        </w:rPr>
        <w:t xml:space="preserve">experts on topics related to the two curricula of the </w:t>
      </w:r>
      <w:r w:rsidR="00965265">
        <w:rPr>
          <w:rFonts w:ascii="Segoe UI" w:hAnsi="Segoe UI" w:cs="Segoe UI"/>
          <w:color w:val="374151"/>
          <w:lang w:val="en-GB"/>
        </w:rPr>
        <w:t>PhD</w:t>
      </w:r>
      <w:r w:rsidRPr="00C67C63">
        <w:rPr>
          <w:rFonts w:ascii="Segoe UI" w:hAnsi="Segoe UI" w:cs="Segoe UI"/>
          <w:color w:val="374151"/>
          <w:lang w:val="en-GB"/>
        </w:rPr>
        <w:t xml:space="preserve"> </w:t>
      </w:r>
      <w:r w:rsidR="00965265">
        <w:rPr>
          <w:rFonts w:ascii="Segoe UI" w:hAnsi="Segoe UI" w:cs="Segoe UI"/>
          <w:color w:val="374151"/>
          <w:lang w:val="en-GB"/>
        </w:rPr>
        <w:t>course</w:t>
      </w:r>
      <w:r w:rsidRPr="00C67C63">
        <w:rPr>
          <w:rFonts w:ascii="Segoe UI" w:hAnsi="Segoe UI" w:cs="Segoe UI"/>
          <w:color w:val="374151"/>
          <w:lang w:val="en-GB"/>
        </w:rPr>
        <w:t>.</w:t>
      </w:r>
    </w:p>
    <w:p w14:paraId="1652F14E" w14:textId="30939B78" w:rsidR="008776EE" w:rsidRPr="00C67C63" w:rsidRDefault="008776EE" w:rsidP="008776EE">
      <w:pPr>
        <w:pStyle w:val="Normale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lang w:val="en-GB"/>
        </w:rPr>
      </w:pPr>
      <w:r w:rsidRPr="00C67C63">
        <w:rPr>
          <w:rFonts w:ascii="Segoe UI" w:hAnsi="Segoe UI" w:cs="Segoe UI"/>
          <w:color w:val="374151"/>
          <w:lang w:val="en-GB"/>
        </w:rPr>
        <w:lastRenderedPageBreak/>
        <w:t xml:space="preserve">Participation </w:t>
      </w:r>
      <w:r w:rsidR="00965265">
        <w:rPr>
          <w:rFonts w:ascii="Segoe UI" w:hAnsi="Segoe UI" w:cs="Segoe UI"/>
          <w:color w:val="374151"/>
          <w:lang w:val="en-GB"/>
        </w:rPr>
        <w:t>to</w:t>
      </w:r>
      <w:r w:rsidRPr="00C67C63">
        <w:rPr>
          <w:rFonts w:ascii="Segoe UI" w:hAnsi="Segoe UI" w:cs="Segoe UI"/>
          <w:color w:val="374151"/>
          <w:lang w:val="en-GB"/>
        </w:rPr>
        <w:t xml:space="preserve"> the </w:t>
      </w:r>
      <w:r w:rsidR="00965265">
        <w:rPr>
          <w:rFonts w:ascii="Segoe UI" w:hAnsi="Segoe UI" w:cs="Segoe UI"/>
          <w:color w:val="374151"/>
          <w:lang w:val="en-GB"/>
        </w:rPr>
        <w:t>S</w:t>
      </w:r>
      <w:r w:rsidRPr="00C67C63">
        <w:rPr>
          <w:rFonts w:ascii="Segoe UI" w:hAnsi="Segoe UI" w:cs="Segoe UI"/>
          <w:color w:val="374151"/>
          <w:lang w:val="en-GB"/>
        </w:rPr>
        <w:t xml:space="preserve">ummer </w:t>
      </w:r>
      <w:r w:rsidR="00965265">
        <w:rPr>
          <w:rFonts w:ascii="Segoe UI" w:hAnsi="Segoe UI" w:cs="Segoe UI"/>
          <w:color w:val="374151"/>
          <w:lang w:val="en-GB"/>
        </w:rPr>
        <w:t>S</w:t>
      </w:r>
      <w:r w:rsidRPr="00C67C63">
        <w:rPr>
          <w:rFonts w:ascii="Segoe UI" w:hAnsi="Segoe UI" w:cs="Segoe UI"/>
          <w:color w:val="374151"/>
          <w:lang w:val="en-GB"/>
        </w:rPr>
        <w:t xml:space="preserve">chool organized by the </w:t>
      </w:r>
      <w:r w:rsidR="003A5F0C">
        <w:rPr>
          <w:rFonts w:ascii="Segoe UI" w:hAnsi="Segoe UI" w:cs="Segoe UI"/>
          <w:color w:val="374151"/>
          <w:lang w:val="en-GB"/>
        </w:rPr>
        <w:t>PhD</w:t>
      </w:r>
      <w:r w:rsidRPr="00C67C63">
        <w:rPr>
          <w:rFonts w:ascii="Segoe UI" w:hAnsi="Segoe UI" w:cs="Segoe UI"/>
          <w:color w:val="374151"/>
          <w:lang w:val="en-GB"/>
        </w:rPr>
        <w:t xml:space="preserve"> board or in any other national or international schools related to the themes of the two curricula of the </w:t>
      </w:r>
      <w:r w:rsidR="00965265">
        <w:rPr>
          <w:rFonts w:ascii="Segoe UI" w:hAnsi="Segoe UI" w:cs="Segoe UI"/>
          <w:color w:val="374151"/>
          <w:lang w:val="en-GB"/>
        </w:rPr>
        <w:t>PhD</w:t>
      </w:r>
      <w:r w:rsidRPr="00C67C63">
        <w:rPr>
          <w:rFonts w:ascii="Segoe UI" w:hAnsi="Segoe UI" w:cs="Segoe UI"/>
          <w:color w:val="374151"/>
          <w:lang w:val="en-GB"/>
        </w:rPr>
        <w:t xml:space="preserve"> (1 ECTS credit).</w:t>
      </w:r>
    </w:p>
    <w:p w14:paraId="06FFF3F6" w14:textId="0A78AD1B" w:rsidR="008776EE" w:rsidRPr="00C67C63" w:rsidRDefault="008776EE" w:rsidP="008776EE">
      <w:pPr>
        <w:pStyle w:val="Normale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lang w:val="en-GB"/>
        </w:rPr>
      </w:pPr>
      <w:r w:rsidRPr="00C67C63">
        <w:rPr>
          <w:rFonts w:ascii="Segoe UI" w:hAnsi="Segoe UI" w:cs="Segoe UI"/>
          <w:color w:val="374151"/>
          <w:lang w:val="en-GB"/>
        </w:rPr>
        <w:t xml:space="preserve">Participation in national or international conferences on topics related to the two curricula of the </w:t>
      </w:r>
      <w:r w:rsidR="00965265">
        <w:rPr>
          <w:rFonts w:ascii="Segoe UI" w:hAnsi="Segoe UI" w:cs="Segoe UI"/>
          <w:color w:val="374151"/>
          <w:lang w:val="en-GB"/>
        </w:rPr>
        <w:t>PhD</w:t>
      </w:r>
      <w:r w:rsidRPr="00C67C63">
        <w:rPr>
          <w:rFonts w:ascii="Segoe UI" w:hAnsi="Segoe UI" w:cs="Segoe UI"/>
          <w:color w:val="374151"/>
          <w:lang w:val="en-GB"/>
        </w:rPr>
        <w:t xml:space="preserve"> (0.5 ECTS credits per day). 2 ECTS credits for each scientific oral presentation personally given by the doctoral student, 0.25 ECTS credits for each scientific poster presentation personally given by the doctoral student.</w:t>
      </w:r>
    </w:p>
    <w:p w14:paraId="243EE7CE" w14:textId="54112C43" w:rsidR="008776EE" w:rsidRPr="00C67C63" w:rsidRDefault="008776EE" w:rsidP="008776EE">
      <w:pPr>
        <w:pStyle w:val="Normale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lang w:val="en-GB"/>
        </w:rPr>
      </w:pPr>
      <w:r w:rsidRPr="00C67C63">
        <w:rPr>
          <w:rFonts w:ascii="Segoe UI" w:hAnsi="Segoe UI" w:cs="Segoe UI"/>
          <w:color w:val="374151"/>
          <w:lang w:val="en-GB"/>
        </w:rPr>
        <w:t xml:space="preserve">Attendance (and passing of final exams) of courses/seminars/conferences organized by the University or by other Italian or foreign research institutions. The </w:t>
      </w:r>
      <w:r w:rsidR="003A5F0C">
        <w:rPr>
          <w:rFonts w:ascii="Segoe UI" w:hAnsi="Segoe UI" w:cs="Segoe UI"/>
          <w:color w:val="374151"/>
          <w:lang w:val="en-GB"/>
        </w:rPr>
        <w:t>PhD</w:t>
      </w:r>
      <w:r w:rsidRPr="00C67C63">
        <w:rPr>
          <w:rFonts w:ascii="Segoe UI" w:hAnsi="Segoe UI" w:cs="Segoe UI"/>
          <w:color w:val="374151"/>
          <w:lang w:val="en-GB"/>
        </w:rPr>
        <w:t xml:space="preserve"> Board and/or the Supervisor/Co-supervisor assess the suitability of such activities with respect to the student's training and research </w:t>
      </w:r>
      <w:r w:rsidR="00965265">
        <w:rPr>
          <w:rFonts w:ascii="Segoe UI" w:hAnsi="Segoe UI" w:cs="Segoe UI"/>
          <w:color w:val="374151"/>
          <w:lang w:val="en-GB"/>
        </w:rPr>
        <w:t>aims</w:t>
      </w:r>
      <w:r w:rsidRPr="00C67C63">
        <w:rPr>
          <w:rFonts w:ascii="Segoe UI" w:hAnsi="Segoe UI" w:cs="Segoe UI"/>
          <w:color w:val="374151"/>
          <w:lang w:val="en-GB"/>
        </w:rPr>
        <w:t xml:space="preserve"> and determine the number of credits to be awarded.</w:t>
      </w:r>
    </w:p>
    <w:p w14:paraId="1C4F8F99" w14:textId="55A84E47" w:rsidR="008776EE" w:rsidRPr="00C67C63" w:rsidRDefault="008776EE" w:rsidP="008776EE">
      <w:pPr>
        <w:pStyle w:val="Normale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lang w:val="en-GB"/>
        </w:rPr>
      </w:pPr>
      <w:r w:rsidRPr="00C67C63">
        <w:rPr>
          <w:rFonts w:ascii="Segoe UI" w:hAnsi="Segoe UI" w:cs="Segoe UI"/>
          <w:color w:val="374151"/>
          <w:lang w:val="en-GB"/>
        </w:rPr>
        <w:t xml:space="preserve">Scientific dissemination activities, 0.5 ECTS credits for each scientific oral presentation personally given by the doctoral student, 0.25 ECTS credits for each active participation of the </w:t>
      </w:r>
      <w:r w:rsidR="00965265">
        <w:rPr>
          <w:rFonts w:ascii="Segoe UI" w:hAnsi="Segoe UI" w:cs="Segoe UI"/>
          <w:color w:val="374151"/>
          <w:lang w:val="en-GB"/>
        </w:rPr>
        <w:t>PhD</w:t>
      </w:r>
      <w:r w:rsidRPr="00C67C63">
        <w:rPr>
          <w:rFonts w:ascii="Segoe UI" w:hAnsi="Segoe UI" w:cs="Segoe UI"/>
          <w:color w:val="374151"/>
          <w:lang w:val="en-GB"/>
        </w:rPr>
        <w:t xml:space="preserve"> student in orientation activities.</w:t>
      </w:r>
    </w:p>
    <w:p w14:paraId="3344982E" w14:textId="77777777" w:rsidR="008776EE" w:rsidRPr="00C67C63" w:rsidRDefault="008776EE" w:rsidP="008776EE">
      <w:pPr>
        <w:pStyle w:val="Normale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lang w:val="en-GB"/>
        </w:rPr>
      </w:pPr>
      <w:r w:rsidRPr="00C67C63">
        <w:rPr>
          <w:rFonts w:ascii="Segoe UI" w:hAnsi="Segoe UI" w:cs="Segoe UI"/>
          <w:color w:val="374151"/>
          <w:lang w:val="en-GB"/>
        </w:rPr>
        <w:t>The doctoral student can engage in supplementary teaching activities (1 ECTS credit for every 6 hours of teaching), tutoring activities (1 ECTS credit for every 25 hours of activity).</w:t>
      </w:r>
    </w:p>
    <w:p w14:paraId="698EEE02" w14:textId="61D03B6D" w:rsidR="008776EE" w:rsidRPr="00C67C63" w:rsidRDefault="008776EE" w:rsidP="008776EE">
      <w:pPr>
        <w:pStyle w:val="Normale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lang w:val="en-GB"/>
        </w:rPr>
      </w:pPr>
      <w:r w:rsidRPr="00C67C63">
        <w:rPr>
          <w:rFonts w:ascii="Segoe UI" w:hAnsi="Segoe UI" w:cs="Segoe UI"/>
          <w:color w:val="374151"/>
          <w:lang w:val="en-GB"/>
        </w:rPr>
        <w:t xml:space="preserve">At the end of the </w:t>
      </w:r>
      <w:r w:rsidR="00965265">
        <w:rPr>
          <w:rFonts w:ascii="Segoe UI" w:hAnsi="Segoe UI" w:cs="Segoe UI"/>
          <w:color w:val="374151"/>
          <w:lang w:val="en-GB"/>
        </w:rPr>
        <w:t>PhD</w:t>
      </w:r>
      <w:r w:rsidRPr="00C67C63">
        <w:rPr>
          <w:rFonts w:ascii="Segoe UI" w:hAnsi="Segoe UI" w:cs="Segoe UI"/>
          <w:color w:val="374151"/>
          <w:lang w:val="en-GB"/>
        </w:rPr>
        <w:t xml:space="preserve"> program, the </w:t>
      </w:r>
      <w:r w:rsidR="00965265">
        <w:rPr>
          <w:rFonts w:ascii="Segoe UI" w:hAnsi="Segoe UI" w:cs="Segoe UI"/>
          <w:color w:val="374151"/>
          <w:lang w:val="en-GB"/>
        </w:rPr>
        <w:t>PhD</w:t>
      </w:r>
      <w:r w:rsidRPr="00C67C63">
        <w:rPr>
          <w:rFonts w:ascii="Segoe UI" w:hAnsi="Segoe UI" w:cs="Segoe UI"/>
          <w:color w:val="374151"/>
          <w:lang w:val="en-GB"/>
        </w:rPr>
        <w:t xml:space="preserve"> student must have obtained an English language certificate at level C1. </w:t>
      </w:r>
      <w:r w:rsidR="00965265">
        <w:rPr>
          <w:rFonts w:ascii="Segoe UI" w:hAnsi="Segoe UI" w:cs="Segoe UI"/>
          <w:color w:val="374151"/>
          <w:lang w:val="en-GB"/>
        </w:rPr>
        <w:t>Phd</w:t>
      </w:r>
      <w:r w:rsidRPr="00C67C63">
        <w:rPr>
          <w:rFonts w:ascii="Segoe UI" w:hAnsi="Segoe UI" w:cs="Segoe UI"/>
          <w:color w:val="374151"/>
          <w:lang w:val="en-GB"/>
        </w:rPr>
        <w:t xml:space="preserve"> students have the opportunity to participate in foreign language courses at the University's Language Center (CLA) and obtain certified assessment in individual language skills. These activities involve the acquisition of a maximum of 1 credit.</w:t>
      </w:r>
    </w:p>
    <w:p w14:paraId="2B4D9FA4" w14:textId="4A7E337F" w:rsidR="008776EE" w:rsidRPr="00C67C63" w:rsidRDefault="008776EE" w:rsidP="008776EE">
      <w:pPr>
        <w:pStyle w:val="Normale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lang w:val="en-GB"/>
        </w:rPr>
      </w:pPr>
      <w:r w:rsidRPr="00C67C63">
        <w:rPr>
          <w:rFonts w:ascii="Segoe UI" w:hAnsi="Segoe UI" w:cs="Segoe UI"/>
          <w:color w:val="374151"/>
          <w:lang w:val="en-GB"/>
        </w:rPr>
        <w:t xml:space="preserve">All training activities organized and/or suggested by the </w:t>
      </w:r>
      <w:r w:rsidR="00965265">
        <w:rPr>
          <w:rFonts w:ascii="Segoe UI" w:hAnsi="Segoe UI" w:cs="Segoe UI"/>
          <w:color w:val="374151"/>
          <w:lang w:val="en-GB"/>
        </w:rPr>
        <w:t>PhD</w:t>
      </w:r>
      <w:r w:rsidRPr="00C67C63">
        <w:rPr>
          <w:rFonts w:ascii="Segoe UI" w:hAnsi="Segoe UI" w:cs="Segoe UI"/>
          <w:color w:val="374151"/>
          <w:lang w:val="en-GB"/>
        </w:rPr>
        <w:t xml:space="preserve"> program will be scheduled on the </w:t>
      </w:r>
      <w:r w:rsidR="0002191D">
        <w:rPr>
          <w:rFonts w:ascii="Segoe UI" w:hAnsi="Segoe UI" w:cs="Segoe UI"/>
          <w:color w:val="374151"/>
          <w:lang w:val="en-GB"/>
        </w:rPr>
        <w:t xml:space="preserve">PhD </w:t>
      </w:r>
      <w:r w:rsidRPr="00C67C63">
        <w:rPr>
          <w:rFonts w:ascii="Segoe UI" w:hAnsi="Segoe UI" w:cs="Segoe UI"/>
          <w:color w:val="374151"/>
          <w:lang w:val="en-GB"/>
        </w:rPr>
        <w:t xml:space="preserve">website and communicated to students and </w:t>
      </w:r>
      <w:r w:rsidR="003A5F0C">
        <w:rPr>
          <w:rFonts w:ascii="Segoe UI" w:hAnsi="Segoe UI" w:cs="Segoe UI"/>
          <w:color w:val="374151"/>
          <w:lang w:val="en-GB"/>
        </w:rPr>
        <w:t>PhD board</w:t>
      </w:r>
      <w:r w:rsidRPr="00C67C63">
        <w:rPr>
          <w:rFonts w:ascii="Segoe UI" w:hAnsi="Segoe UI" w:cs="Segoe UI"/>
          <w:color w:val="374151"/>
          <w:lang w:val="en-GB"/>
        </w:rPr>
        <w:t xml:space="preserve"> via email. At the beginning of the </w:t>
      </w:r>
      <w:r w:rsidR="003A5F0C">
        <w:rPr>
          <w:rFonts w:ascii="Segoe UI" w:hAnsi="Segoe UI" w:cs="Segoe UI"/>
          <w:color w:val="374151"/>
          <w:lang w:val="en-GB"/>
        </w:rPr>
        <w:t>PhD course</w:t>
      </w:r>
      <w:r w:rsidRPr="00C67C63">
        <w:rPr>
          <w:rFonts w:ascii="Segoe UI" w:hAnsi="Segoe UI" w:cs="Segoe UI"/>
          <w:color w:val="374151"/>
          <w:lang w:val="en-GB"/>
        </w:rPr>
        <w:t xml:space="preserve"> (within the first 4 months), each </w:t>
      </w:r>
      <w:r w:rsidR="003A5F0C">
        <w:rPr>
          <w:rFonts w:ascii="Segoe UI" w:hAnsi="Segoe UI" w:cs="Segoe UI"/>
          <w:color w:val="374151"/>
          <w:lang w:val="en-GB"/>
        </w:rPr>
        <w:t>PhD</w:t>
      </w:r>
      <w:r w:rsidRPr="00C67C63">
        <w:rPr>
          <w:rFonts w:ascii="Segoe UI" w:hAnsi="Segoe UI" w:cs="Segoe UI"/>
          <w:color w:val="374151"/>
          <w:lang w:val="en-GB"/>
        </w:rPr>
        <w:t xml:space="preserve"> student presents </w:t>
      </w:r>
      <w:r w:rsidR="003A5F0C">
        <w:rPr>
          <w:rFonts w:ascii="Segoe UI" w:hAnsi="Segoe UI" w:cs="Segoe UI"/>
          <w:color w:val="374151"/>
          <w:lang w:val="en-GB"/>
        </w:rPr>
        <w:t>its</w:t>
      </w:r>
      <w:r w:rsidRPr="00C67C63">
        <w:rPr>
          <w:rFonts w:ascii="Segoe UI" w:hAnsi="Segoe UI" w:cs="Segoe UI"/>
          <w:color w:val="374151"/>
          <w:lang w:val="en-GB"/>
        </w:rPr>
        <w:t xml:space="preserve"> </w:t>
      </w:r>
      <w:r w:rsidR="003A5F0C" w:rsidRPr="00914A79">
        <w:rPr>
          <w:rFonts w:ascii="Segoe UI" w:hAnsi="Segoe UI" w:cs="Segoe UI"/>
          <w:b/>
          <w:bCs/>
          <w:color w:val="374151"/>
          <w:lang w:val="en-GB"/>
        </w:rPr>
        <w:t>I</w:t>
      </w:r>
      <w:r w:rsidRPr="00914A79">
        <w:rPr>
          <w:rFonts w:ascii="Segoe UI" w:hAnsi="Segoe UI" w:cs="Segoe UI"/>
          <w:b/>
          <w:bCs/>
          <w:color w:val="374151"/>
          <w:lang w:val="en-GB"/>
        </w:rPr>
        <w:t>ndividual training plan</w:t>
      </w:r>
      <w:r w:rsidRPr="00C67C63">
        <w:rPr>
          <w:rFonts w:ascii="Segoe UI" w:hAnsi="Segoe UI" w:cs="Segoe UI"/>
          <w:color w:val="374151"/>
          <w:lang w:val="en-GB"/>
        </w:rPr>
        <w:t xml:space="preserve"> containing the research activities </w:t>
      </w:r>
      <w:r w:rsidR="003A5F0C">
        <w:rPr>
          <w:rFonts w:ascii="Segoe UI" w:hAnsi="Segoe UI" w:cs="Segoe UI"/>
          <w:color w:val="374151"/>
          <w:lang w:val="en-GB"/>
        </w:rPr>
        <w:t>he</w:t>
      </w:r>
      <w:r w:rsidRPr="00C67C63">
        <w:rPr>
          <w:rFonts w:ascii="Segoe UI" w:hAnsi="Segoe UI" w:cs="Segoe UI"/>
          <w:color w:val="374151"/>
          <w:lang w:val="en-GB"/>
        </w:rPr>
        <w:t xml:space="preserve"> intend</w:t>
      </w:r>
      <w:r w:rsidR="003A5F0C">
        <w:rPr>
          <w:rFonts w:ascii="Segoe UI" w:hAnsi="Segoe UI" w:cs="Segoe UI"/>
          <w:color w:val="374151"/>
          <w:lang w:val="en-GB"/>
        </w:rPr>
        <w:t>s</w:t>
      </w:r>
      <w:r w:rsidRPr="00C67C63">
        <w:rPr>
          <w:rFonts w:ascii="Segoe UI" w:hAnsi="Segoe UI" w:cs="Segoe UI"/>
          <w:color w:val="374151"/>
          <w:lang w:val="en-GB"/>
        </w:rPr>
        <w:t xml:space="preserve"> to pursue and the educational activities </w:t>
      </w:r>
      <w:r w:rsidR="003A5F0C">
        <w:rPr>
          <w:rFonts w:ascii="Segoe UI" w:hAnsi="Segoe UI" w:cs="Segoe UI"/>
          <w:color w:val="374151"/>
          <w:lang w:val="en-GB"/>
        </w:rPr>
        <w:t>he</w:t>
      </w:r>
      <w:r w:rsidRPr="00C67C63">
        <w:rPr>
          <w:rFonts w:ascii="Segoe UI" w:hAnsi="Segoe UI" w:cs="Segoe UI"/>
          <w:color w:val="374151"/>
          <w:lang w:val="en-GB"/>
        </w:rPr>
        <w:t xml:space="preserve"> intend</w:t>
      </w:r>
      <w:r w:rsidR="003A5F0C">
        <w:rPr>
          <w:rFonts w:ascii="Segoe UI" w:hAnsi="Segoe UI" w:cs="Segoe UI"/>
          <w:color w:val="374151"/>
          <w:lang w:val="en-GB"/>
        </w:rPr>
        <w:t>s</w:t>
      </w:r>
      <w:r w:rsidRPr="00C67C63">
        <w:rPr>
          <w:rFonts w:ascii="Segoe UI" w:hAnsi="Segoe UI" w:cs="Segoe UI"/>
          <w:color w:val="374151"/>
          <w:lang w:val="en-GB"/>
        </w:rPr>
        <w:t xml:space="preserve"> to </w:t>
      </w:r>
      <w:r w:rsidR="003A5F0C">
        <w:rPr>
          <w:rFonts w:ascii="Segoe UI" w:hAnsi="Segoe UI" w:cs="Segoe UI"/>
          <w:color w:val="374151"/>
          <w:lang w:val="en-GB"/>
        </w:rPr>
        <w:t>follow</w:t>
      </w:r>
      <w:r w:rsidRPr="00C67C63">
        <w:rPr>
          <w:rFonts w:ascii="Segoe UI" w:hAnsi="Segoe UI" w:cs="Segoe UI"/>
          <w:color w:val="374151"/>
          <w:lang w:val="en-GB"/>
        </w:rPr>
        <w:t>. B</w:t>
      </w:r>
      <w:r w:rsidR="0002191D">
        <w:rPr>
          <w:rFonts w:ascii="Segoe UI" w:hAnsi="Segoe UI" w:cs="Segoe UI"/>
          <w:color w:val="374151"/>
          <w:lang w:val="en-GB"/>
        </w:rPr>
        <w:t>efore</w:t>
      </w:r>
      <w:r w:rsidRPr="00C67C63">
        <w:rPr>
          <w:rFonts w:ascii="Segoe UI" w:hAnsi="Segoe UI" w:cs="Segoe UI"/>
          <w:color w:val="374151"/>
          <w:lang w:val="en-GB"/>
        </w:rPr>
        <w:t xml:space="preserve"> the </w:t>
      </w:r>
      <w:r w:rsidR="0002191D">
        <w:rPr>
          <w:rFonts w:ascii="Segoe UI" w:hAnsi="Segoe UI" w:cs="Segoe UI"/>
          <w:color w:val="374151"/>
          <w:lang w:val="en-GB"/>
        </w:rPr>
        <w:t>10</w:t>
      </w:r>
      <w:r w:rsidRPr="00C67C63">
        <w:rPr>
          <w:rFonts w:ascii="Segoe UI" w:hAnsi="Segoe UI" w:cs="Segoe UI"/>
          <w:color w:val="374151"/>
          <w:lang w:val="en-GB"/>
        </w:rPr>
        <w:t xml:space="preserve"> October of each academic year, the </w:t>
      </w:r>
      <w:r w:rsidR="003A5F0C">
        <w:rPr>
          <w:rFonts w:ascii="Segoe UI" w:hAnsi="Segoe UI" w:cs="Segoe UI"/>
          <w:color w:val="374151"/>
          <w:lang w:val="en-GB"/>
        </w:rPr>
        <w:t>PhD</w:t>
      </w:r>
      <w:r w:rsidRPr="00C67C63">
        <w:rPr>
          <w:rFonts w:ascii="Segoe UI" w:hAnsi="Segoe UI" w:cs="Segoe UI"/>
          <w:color w:val="374151"/>
          <w:lang w:val="en-GB"/>
        </w:rPr>
        <w:t xml:space="preserve"> student must submit to the coordinator </w:t>
      </w:r>
      <w:r w:rsidR="003A5F0C">
        <w:rPr>
          <w:rFonts w:ascii="Segoe UI" w:hAnsi="Segoe UI" w:cs="Segoe UI"/>
          <w:color w:val="374151"/>
          <w:lang w:val="en-GB"/>
        </w:rPr>
        <w:t xml:space="preserve">the </w:t>
      </w:r>
      <w:r w:rsidR="003A5F0C" w:rsidRPr="00914A79">
        <w:rPr>
          <w:rFonts w:ascii="Segoe UI" w:hAnsi="Segoe UI" w:cs="Segoe UI"/>
          <w:b/>
          <w:bCs/>
          <w:color w:val="374151"/>
          <w:lang w:val="en-GB"/>
        </w:rPr>
        <w:t>Annual Report</w:t>
      </w:r>
      <w:r w:rsidR="003A5F0C">
        <w:rPr>
          <w:rFonts w:ascii="Segoe UI" w:hAnsi="Segoe UI" w:cs="Segoe UI"/>
          <w:color w:val="374151"/>
          <w:lang w:val="en-GB"/>
        </w:rPr>
        <w:t xml:space="preserve"> (first/second)</w:t>
      </w:r>
      <w:r w:rsidRPr="00C67C63">
        <w:rPr>
          <w:rFonts w:ascii="Segoe UI" w:hAnsi="Segoe UI" w:cs="Segoe UI"/>
          <w:color w:val="374151"/>
          <w:lang w:val="en-GB"/>
        </w:rPr>
        <w:t xml:space="preserve"> report concerning all the training and research activities carried out; the report, shared with the tutor, consists of a </w:t>
      </w:r>
      <w:r w:rsidR="003A5F0C">
        <w:rPr>
          <w:rFonts w:ascii="Segoe UI" w:hAnsi="Segoe UI" w:cs="Segoe UI"/>
          <w:color w:val="374151"/>
          <w:lang w:val="en-GB"/>
        </w:rPr>
        <w:t>file</w:t>
      </w:r>
      <w:r w:rsidRPr="00C67C63">
        <w:rPr>
          <w:rFonts w:ascii="Segoe UI" w:hAnsi="Segoe UI" w:cs="Segoe UI"/>
          <w:color w:val="374151"/>
          <w:lang w:val="en-GB"/>
        </w:rPr>
        <w:t xml:space="preserve"> containing the research results achieved within the framework of the</w:t>
      </w:r>
      <w:r w:rsidR="003A5F0C">
        <w:rPr>
          <w:rFonts w:ascii="Segoe UI" w:hAnsi="Segoe UI" w:cs="Segoe UI"/>
          <w:color w:val="374151"/>
          <w:lang w:val="en-GB"/>
        </w:rPr>
        <w:t xml:space="preserve"> PhD</w:t>
      </w:r>
      <w:r w:rsidRPr="00C67C63">
        <w:rPr>
          <w:rFonts w:ascii="Segoe UI" w:hAnsi="Segoe UI" w:cs="Segoe UI"/>
          <w:color w:val="374151"/>
          <w:lang w:val="en-GB"/>
        </w:rPr>
        <w:t xml:space="preserve"> project and a brief report on other </w:t>
      </w:r>
      <w:bookmarkStart w:id="1" w:name="_Hlk146189085"/>
      <w:r w:rsidRPr="00C67C63">
        <w:rPr>
          <w:rFonts w:ascii="Segoe UI" w:hAnsi="Segoe UI" w:cs="Segoe UI"/>
          <w:color w:val="374151"/>
          <w:lang w:val="en-GB"/>
        </w:rPr>
        <w:t xml:space="preserve">training and supplementary teaching/tutoring activities carried out during the same period, along with the </w:t>
      </w:r>
      <w:r w:rsidR="003A5F0C">
        <w:rPr>
          <w:rFonts w:ascii="Segoe UI" w:hAnsi="Segoe UI" w:cs="Segoe UI"/>
          <w:color w:val="374151"/>
          <w:lang w:val="en-GB"/>
        </w:rPr>
        <w:t>report</w:t>
      </w:r>
      <w:r w:rsidRPr="00C67C63">
        <w:rPr>
          <w:rFonts w:ascii="Segoe UI" w:hAnsi="Segoe UI" w:cs="Segoe UI"/>
          <w:color w:val="374151"/>
          <w:lang w:val="en-GB"/>
        </w:rPr>
        <w:t xml:space="preserve"> related to the credits obtained in the training activities</w:t>
      </w:r>
      <w:r w:rsidR="003A5F0C">
        <w:rPr>
          <w:rFonts w:ascii="Segoe UI" w:hAnsi="Segoe UI" w:cs="Segoe UI"/>
          <w:color w:val="374151"/>
          <w:lang w:val="en-GB"/>
        </w:rPr>
        <w:t xml:space="preserve"> </w:t>
      </w:r>
      <w:bookmarkEnd w:id="1"/>
      <w:r w:rsidR="003A5F0C">
        <w:rPr>
          <w:rFonts w:ascii="Segoe UI" w:hAnsi="Segoe UI" w:cs="Segoe UI"/>
          <w:color w:val="374151"/>
          <w:lang w:val="en-GB"/>
        </w:rPr>
        <w:t>(</w:t>
      </w:r>
      <w:r w:rsidR="003A5F0C" w:rsidRPr="00914A79">
        <w:rPr>
          <w:rFonts w:ascii="Segoe UI" w:hAnsi="Segoe UI" w:cs="Segoe UI"/>
          <w:b/>
          <w:bCs/>
          <w:color w:val="374151"/>
          <w:lang w:val="en-GB"/>
        </w:rPr>
        <w:t>Annex 1</w:t>
      </w:r>
      <w:r w:rsidR="003A5F0C">
        <w:rPr>
          <w:rFonts w:ascii="Segoe UI" w:hAnsi="Segoe UI" w:cs="Segoe UI"/>
          <w:color w:val="374151"/>
          <w:lang w:val="en-GB"/>
        </w:rPr>
        <w:t>)</w:t>
      </w:r>
      <w:r w:rsidRPr="00C67C63">
        <w:rPr>
          <w:rFonts w:ascii="Segoe UI" w:hAnsi="Segoe UI" w:cs="Segoe UI"/>
          <w:color w:val="374151"/>
          <w:lang w:val="en-GB"/>
        </w:rPr>
        <w:t xml:space="preserve">. The reports will be evaluated by the </w:t>
      </w:r>
      <w:r w:rsidR="003A5F0C">
        <w:rPr>
          <w:rFonts w:ascii="Segoe UI" w:hAnsi="Segoe UI" w:cs="Segoe UI"/>
          <w:color w:val="374151"/>
          <w:lang w:val="en-GB"/>
        </w:rPr>
        <w:t>PhD</w:t>
      </w:r>
      <w:r w:rsidRPr="00C67C63">
        <w:rPr>
          <w:rFonts w:ascii="Segoe UI" w:hAnsi="Segoe UI" w:cs="Segoe UI"/>
          <w:color w:val="374151"/>
          <w:lang w:val="en-GB"/>
        </w:rPr>
        <w:t xml:space="preserve"> board, which, after consulting with the </w:t>
      </w:r>
      <w:r w:rsidR="003A5F0C">
        <w:rPr>
          <w:rFonts w:ascii="Segoe UI" w:hAnsi="Segoe UI" w:cs="Segoe UI"/>
          <w:color w:val="374151"/>
          <w:lang w:val="en-GB"/>
        </w:rPr>
        <w:t xml:space="preserve">PhD </w:t>
      </w:r>
      <w:r w:rsidRPr="00C67C63">
        <w:rPr>
          <w:rFonts w:ascii="Segoe UI" w:hAnsi="Segoe UI" w:cs="Segoe UI"/>
          <w:color w:val="374151"/>
          <w:lang w:val="en-GB"/>
        </w:rPr>
        <w:t xml:space="preserve">student and the tutor regarding progress in thesis development, will, in case of a positive evaluation, allocate the respective credits (up to 30-40 ECTS credits for the annual report on research activities and/or thesis writing). Concurrently with the submission of the scientific-didactic report, the </w:t>
      </w:r>
      <w:r w:rsidR="00914A79">
        <w:rPr>
          <w:rFonts w:ascii="Segoe UI" w:hAnsi="Segoe UI" w:cs="Segoe UI"/>
          <w:color w:val="374151"/>
          <w:lang w:val="en-GB"/>
        </w:rPr>
        <w:t>PhD</w:t>
      </w:r>
      <w:r w:rsidRPr="00C67C63">
        <w:rPr>
          <w:rFonts w:ascii="Segoe UI" w:hAnsi="Segoe UI" w:cs="Segoe UI"/>
          <w:color w:val="374151"/>
          <w:lang w:val="en-GB"/>
        </w:rPr>
        <w:t xml:space="preserve"> student may update </w:t>
      </w:r>
      <w:r w:rsidR="00914A79">
        <w:rPr>
          <w:rFonts w:ascii="Segoe UI" w:hAnsi="Segoe UI" w:cs="Segoe UI"/>
          <w:color w:val="374151"/>
          <w:lang w:val="en-GB"/>
        </w:rPr>
        <w:t>its</w:t>
      </w:r>
      <w:r w:rsidRPr="00C67C63">
        <w:rPr>
          <w:rFonts w:ascii="Segoe UI" w:hAnsi="Segoe UI" w:cs="Segoe UI"/>
          <w:color w:val="374151"/>
          <w:lang w:val="en-GB"/>
        </w:rPr>
        <w:t xml:space="preserve"> individual training plan for re-submission to the </w:t>
      </w:r>
      <w:r w:rsidR="00914A79">
        <w:rPr>
          <w:rFonts w:ascii="Segoe UI" w:hAnsi="Segoe UI" w:cs="Segoe UI"/>
          <w:color w:val="374151"/>
          <w:lang w:val="en-GB"/>
        </w:rPr>
        <w:t>PhD</w:t>
      </w:r>
      <w:r w:rsidRPr="00C67C63">
        <w:rPr>
          <w:rFonts w:ascii="Segoe UI" w:hAnsi="Segoe UI" w:cs="Segoe UI"/>
          <w:color w:val="374151"/>
          <w:lang w:val="en-GB"/>
        </w:rPr>
        <w:t xml:space="preserve"> board for approval. The </w:t>
      </w:r>
      <w:r w:rsidRPr="00C67C63">
        <w:rPr>
          <w:rFonts w:ascii="Segoe UI" w:hAnsi="Segoe UI" w:cs="Segoe UI"/>
          <w:color w:val="374151"/>
          <w:lang w:val="en-GB"/>
        </w:rPr>
        <w:lastRenderedPageBreak/>
        <w:t xml:space="preserve">individual </w:t>
      </w:r>
      <w:r w:rsidR="00914A79">
        <w:rPr>
          <w:rFonts w:ascii="Segoe UI" w:hAnsi="Segoe UI" w:cs="Segoe UI"/>
          <w:color w:val="374151"/>
          <w:lang w:val="en-GB"/>
        </w:rPr>
        <w:t xml:space="preserve">Phd course and </w:t>
      </w:r>
      <w:r w:rsidRPr="00C67C63">
        <w:rPr>
          <w:rFonts w:ascii="Segoe UI" w:hAnsi="Segoe UI" w:cs="Segoe UI"/>
          <w:color w:val="374151"/>
          <w:lang w:val="en-GB"/>
        </w:rPr>
        <w:t xml:space="preserve">research program concludes with the writing of the thesis. The thesis, written in English, must contribute to advancing knowledge or methodologies in the chosen field of study. </w:t>
      </w:r>
      <w:r w:rsidR="00914A79">
        <w:rPr>
          <w:rFonts w:ascii="Segoe UI" w:hAnsi="Segoe UI" w:cs="Segoe UI"/>
          <w:color w:val="374151"/>
          <w:lang w:val="en-GB"/>
        </w:rPr>
        <w:t>PhD</w:t>
      </w:r>
      <w:r w:rsidRPr="00C67C63">
        <w:rPr>
          <w:rFonts w:ascii="Segoe UI" w:hAnsi="Segoe UI" w:cs="Segoe UI"/>
          <w:color w:val="374151"/>
          <w:lang w:val="en-GB"/>
        </w:rPr>
        <w:t xml:space="preserve"> students have a budget for research activities in Italy and abroad, with an amount not less than 10% of the scholarship. This amount is managed directly by the </w:t>
      </w:r>
      <w:r w:rsidR="00914A79">
        <w:rPr>
          <w:rFonts w:ascii="Segoe UI" w:hAnsi="Segoe UI" w:cs="Segoe UI"/>
          <w:color w:val="374151"/>
          <w:lang w:val="en-GB"/>
        </w:rPr>
        <w:t>D</w:t>
      </w:r>
      <w:r w:rsidRPr="00C67C63">
        <w:rPr>
          <w:rFonts w:ascii="Segoe UI" w:hAnsi="Segoe UI" w:cs="Segoe UI"/>
          <w:color w:val="374151"/>
          <w:lang w:val="en-GB"/>
        </w:rPr>
        <w:t xml:space="preserve">epartment to which the doctoral program belongs. The research budget can be used for reimbursement of expenses incurred for missions or conference registrations, seminars, schools, expenses for thesis preparation, expenses for organizing seminars and conferences with external lecturers, purchase of consumables, services, and maintenance of equipment and instruments. In this context, 600 euros per doctoral student are used for organizing the annual </w:t>
      </w:r>
      <w:r w:rsidR="00914A79">
        <w:rPr>
          <w:rFonts w:ascii="Segoe UI" w:hAnsi="Segoe UI" w:cs="Segoe UI"/>
          <w:color w:val="374151"/>
          <w:lang w:val="en-GB"/>
        </w:rPr>
        <w:t>S</w:t>
      </w:r>
      <w:r w:rsidRPr="00C67C63">
        <w:rPr>
          <w:rFonts w:ascii="Segoe UI" w:hAnsi="Segoe UI" w:cs="Segoe UI"/>
          <w:color w:val="374151"/>
          <w:lang w:val="en-GB"/>
        </w:rPr>
        <w:t xml:space="preserve">ummer </w:t>
      </w:r>
      <w:r w:rsidR="00914A79">
        <w:rPr>
          <w:rFonts w:ascii="Segoe UI" w:hAnsi="Segoe UI" w:cs="Segoe UI"/>
          <w:color w:val="374151"/>
          <w:lang w:val="en-GB"/>
        </w:rPr>
        <w:t>S</w:t>
      </w:r>
      <w:r w:rsidRPr="00C67C63">
        <w:rPr>
          <w:rFonts w:ascii="Segoe UI" w:hAnsi="Segoe UI" w:cs="Segoe UI"/>
          <w:color w:val="374151"/>
          <w:lang w:val="en-GB"/>
        </w:rPr>
        <w:t>chool of th</w:t>
      </w:r>
      <w:r w:rsidR="00914A79">
        <w:rPr>
          <w:rFonts w:ascii="Segoe UI" w:hAnsi="Segoe UI" w:cs="Segoe UI"/>
          <w:color w:val="374151"/>
          <w:lang w:val="en-GB"/>
        </w:rPr>
        <w:t>e</w:t>
      </w:r>
      <w:r w:rsidRPr="00C67C63">
        <w:rPr>
          <w:rFonts w:ascii="Segoe UI" w:hAnsi="Segoe UI" w:cs="Segoe UI"/>
          <w:color w:val="374151"/>
          <w:lang w:val="en-GB"/>
        </w:rPr>
        <w:t xml:space="preserve"> </w:t>
      </w:r>
      <w:r w:rsidR="00914A79">
        <w:rPr>
          <w:rFonts w:ascii="Segoe UI" w:hAnsi="Segoe UI" w:cs="Segoe UI"/>
          <w:color w:val="374151"/>
          <w:lang w:val="en-GB"/>
        </w:rPr>
        <w:t>PhD in Biological and Natural Sciences</w:t>
      </w:r>
      <w:r w:rsidRPr="00C67C63">
        <w:rPr>
          <w:rFonts w:ascii="Segoe UI" w:hAnsi="Segoe UI" w:cs="Segoe UI"/>
          <w:color w:val="374151"/>
          <w:lang w:val="en-GB"/>
        </w:rPr>
        <w:t xml:space="preserve"> (held every year) and other activities aimed at implementing the individual training plan of the </w:t>
      </w:r>
      <w:r w:rsidR="00914A79">
        <w:rPr>
          <w:rFonts w:ascii="Segoe UI" w:hAnsi="Segoe UI" w:cs="Segoe UI"/>
          <w:color w:val="374151"/>
          <w:lang w:val="en-GB"/>
        </w:rPr>
        <w:t>PhD</w:t>
      </w:r>
      <w:r w:rsidRPr="00C67C63">
        <w:rPr>
          <w:rFonts w:ascii="Segoe UI" w:hAnsi="Segoe UI" w:cs="Segoe UI"/>
          <w:color w:val="374151"/>
          <w:lang w:val="en-GB"/>
        </w:rPr>
        <w:t xml:space="preserve"> students.</w:t>
      </w:r>
    </w:p>
    <w:p w14:paraId="5BF2130B" w14:textId="31A74441" w:rsidR="008776EE" w:rsidRPr="00914A79" w:rsidRDefault="008776EE" w:rsidP="008776EE">
      <w:pPr>
        <w:pStyle w:val="Normale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lang w:val="en-GB"/>
        </w:rPr>
      </w:pPr>
      <w:r w:rsidRPr="00914A79">
        <w:rPr>
          <w:rFonts w:ascii="Segoe UI" w:hAnsi="Segoe UI" w:cs="Segoe UI"/>
          <w:b/>
          <w:bCs/>
          <w:color w:val="374151"/>
          <w:lang w:val="en-GB"/>
        </w:rPr>
        <w:t xml:space="preserve">Specific courses on topics related to the two curricula of the </w:t>
      </w:r>
      <w:r w:rsidR="00012DCF">
        <w:rPr>
          <w:rFonts w:ascii="Segoe UI" w:hAnsi="Segoe UI" w:cs="Segoe UI"/>
          <w:b/>
          <w:bCs/>
          <w:color w:val="374151"/>
          <w:lang w:val="en-GB"/>
        </w:rPr>
        <w:t>PhD</w:t>
      </w:r>
      <w:r w:rsidRPr="00914A79">
        <w:rPr>
          <w:rFonts w:ascii="Segoe UI" w:hAnsi="Segoe UI" w:cs="Segoe UI"/>
          <w:b/>
          <w:bCs/>
          <w:color w:val="374151"/>
          <w:lang w:val="en-GB"/>
        </w:rPr>
        <w:t xml:space="preserve"> organized within the Doctorate program</w:t>
      </w:r>
    </w:p>
    <w:p w14:paraId="70D17D3C" w14:textId="7AD8EB81" w:rsidR="008776EE" w:rsidRPr="00C67C63" w:rsidRDefault="008776EE" w:rsidP="008776EE">
      <w:pPr>
        <w:pStyle w:val="Normale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lang w:val="en-GB"/>
        </w:rPr>
      </w:pPr>
      <w:r w:rsidRPr="00C67C63">
        <w:rPr>
          <w:rFonts w:ascii="Segoe UI" w:hAnsi="Segoe UI" w:cs="Segoe UI"/>
          <w:color w:val="374151"/>
          <w:lang w:val="en-GB"/>
        </w:rPr>
        <w:t xml:space="preserve">It is mandatory for the doctoral student to acquire at least 3 credits (at least one per year) in the courses offered by the </w:t>
      </w:r>
      <w:r w:rsidR="00914A79">
        <w:rPr>
          <w:rFonts w:ascii="Segoe UI" w:hAnsi="Segoe UI" w:cs="Segoe UI"/>
          <w:color w:val="374151"/>
          <w:lang w:val="en-GB"/>
        </w:rPr>
        <w:t>PhD</w:t>
      </w:r>
      <w:r w:rsidRPr="00C67C63">
        <w:rPr>
          <w:rFonts w:ascii="Segoe UI" w:hAnsi="Segoe UI" w:cs="Segoe UI"/>
          <w:color w:val="374151"/>
          <w:lang w:val="en-GB"/>
        </w:rPr>
        <w:t xml:space="preserve"> Board. In particular, the courses proposed for the three years of the program are</w:t>
      </w:r>
      <w:r w:rsidR="00914A79">
        <w:rPr>
          <w:rFonts w:ascii="Segoe UI" w:hAnsi="Segoe UI" w:cs="Segoe UI"/>
          <w:color w:val="374151"/>
          <w:lang w:val="en-GB"/>
        </w:rPr>
        <w:t>:</w:t>
      </w:r>
    </w:p>
    <w:p w14:paraId="2FBE6ABF" w14:textId="77777777" w:rsidR="008776EE" w:rsidRPr="00C67C63" w:rsidRDefault="008776EE" w:rsidP="008776EE">
      <w:pPr>
        <w:rPr>
          <w:lang w:val="en-GB"/>
        </w:rPr>
      </w:pPr>
    </w:p>
    <w:p w14:paraId="7E0B75B1" w14:textId="67956CB2" w:rsidR="009C3CFD" w:rsidRPr="00EB670D" w:rsidRDefault="0054005F" w:rsidP="006D3083">
      <w:pPr>
        <w:autoSpaceDE w:val="0"/>
        <w:autoSpaceDN w:val="0"/>
        <w:adjustRightInd w:val="0"/>
        <w:spacing w:after="0" w:line="240" w:lineRule="auto"/>
        <w:rPr>
          <w:rFonts w:ascii="Arial" w:hAnsi="Arial" w:cs="Arial"/>
        </w:rPr>
      </w:pPr>
      <w:r w:rsidRPr="0054005F">
        <w:rPr>
          <w:noProof/>
          <w:lang w:eastAsia="it-IT"/>
        </w:rPr>
        <w:lastRenderedPageBreak/>
        <w:drawing>
          <wp:inline distT="0" distB="0" distL="0" distR="0" wp14:anchorId="43A7991A" wp14:editId="434BB57C">
            <wp:extent cx="6120130" cy="495799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957993"/>
                    </a:xfrm>
                    <a:prstGeom prst="rect">
                      <a:avLst/>
                    </a:prstGeom>
                    <a:noFill/>
                    <a:ln>
                      <a:noFill/>
                    </a:ln>
                  </pic:spPr>
                </pic:pic>
              </a:graphicData>
            </a:graphic>
          </wp:inline>
        </w:drawing>
      </w:r>
    </w:p>
    <w:sectPr w:rsidR="009C3CFD" w:rsidRPr="00EB670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6CEA" w14:textId="77777777" w:rsidR="00A008AF" w:rsidRDefault="00A008AF" w:rsidP="00B55202">
      <w:pPr>
        <w:spacing w:after="0" w:line="240" w:lineRule="auto"/>
      </w:pPr>
      <w:r>
        <w:separator/>
      </w:r>
    </w:p>
  </w:endnote>
  <w:endnote w:type="continuationSeparator" w:id="0">
    <w:p w14:paraId="51219689" w14:textId="77777777" w:rsidR="00A008AF" w:rsidRDefault="00A008AF" w:rsidP="00B5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957D" w14:textId="77777777" w:rsidR="00A008AF" w:rsidRDefault="00A008AF" w:rsidP="00B55202">
      <w:pPr>
        <w:spacing w:after="0" w:line="240" w:lineRule="auto"/>
      </w:pPr>
      <w:r>
        <w:separator/>
      </w:r>
    </w:p>
  </w:footnote>
  <w:footnote w:type="continuationSeparator" w:id="0">
    <w:p w14:paraId="4CC97132" w14:textId="77777777" w:rsidR="00A008AF" w:rsidRDefault="00A008AF" w:rsidP="00B5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4540"/>
      <w:gridCol w:w="2692"/>
    </w:tblGrid>
    <w:tr w:rsidR="00B55202" w14:paraId="4E4ED7F9" w14:textId="77777777" w:rsidTr="00BE72AB">
      <w:tc>
        <w:tcPr>
          <w:tcW w:w="2406" w:type="dxa"/>
          <w:vAlign w:val="center"/>
        </w:tcPr>
        <w:p w14:paraId="1E279E73" w14:textId="77777777" w:rsidR="00B55202" w:rsidRDefault="00B55202" w:rsidP="00B55202">
          <w:pPr>
            <w:autoSpaceDE w:val="0"/>
            <w:autoSpaceDN w:val="0"/>
            <w:adjustRightInd w:val="0"/>
            <w:jc w:val="center"/>
            <w:rPr>
              <w:rFonts w:ascii="Arial" w:hAnsi="Arial" w:cs="Arial"/>
              <w:b/>
              <w:bCs/>
              <w:sz w:val="24"/>
            </w:rPr>
          </w:pPr>
          <w:r>
            <w:rPr>
              <w:rFonts w:ascii="Arial" w:hAnsi="Arial" w:cs="Arial"/>
              <w:b/>
              <w:bCs/>
              <w:noProof/>
              <w:sz w:val="24"/>
              <w:lang w:eastAsia="it-IT"/>
            </w:rPr>
            <w:drawing>
              <wp:inline distT="0" distB="0" distL="0" distR="0" wp14:anchorId="41C05B1A" wp14:editId="0B73C0A7">
                <wp:extent cx="1389487" cy="861773"/>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DELDIPARTIMENTOMONOCROMONE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057" cy="924148"/>
                        </a:xfrm>
                        <a:prstGeom prst="rect">
                          <a:avLst/>
                        </a:prstGeom>
                      </pic:spPr>
                    </pic:pic>
                  </a:graphicData>
                </a:graphic>
              </wp:inline>
            </w:drawing>
          </w:r>
        </w:p>
      </w:tc>
      <w:tc>
        <w:tcPr>
          <w:tcW w:w="4540" w:type="dxa"/>
        </w:tcPr>
        <w:p w14:paraId="70F65E3E" w14:textId="77777777" w:rsidR="00B55202" w:rsidRPr="004A53EE" w:rsidRDefault="00B55202" w:rsidP="00B55202">
          <w:pPr>
            <w:autoSpaceDE w:val="0"/>
            <w:autoSpaceDN w:val="0"/>
            <w:adjustRightInd w:val="0"/>
            <w:rPr>
              <w:rFonts w:ascii="Arial" w:hAnsi="Arial" w:cs="Arial"/>
              <w:b/>
              <w:bCs/>
              <w:sz w:val="24"/>
            </w:rPr>
          </w:pPr>
          <w:r w:rsidRPr="004A53EE">
            <w:rPr>
              <w:rFonts w:ascii="Arial" w:hAnsi="Arial" w:cs="Arial"/>
              <w:b/>
              <w:bCs/>
              <w:sz w:val="24"/>
            </w:rPr>
            <w:t xml:space="preserve">PhD Scienze Biologiche e Naturali </w:t>
          </w:r>
        </w:p>
        <w:p w14:paraId="368A60C4" w14:textId="77777777" w:rsidR="00B55202" w:rsidRPr="004A53EE" w:rsidRDefault="00B55202" w:rsidP="00B55202">
          <w:pPr>
            <w:autoSpaceDE w:val="0"/>
            <w:autoSpaceDN w:val="0"/>
            <w:adjustRightInd w:val="0"/>
            <w:rPr>
              <w:rFonts w:ascii="Arial" w:hAnsi="Arial" w:cs="Arial"/>
              <w:b/>
              <w:bCs/>
              <w:sz w:val="24"/>
            </w:rPr>
          </w:pPr>
          <w:r w:rsidRPr="004A53EE">
            <w:rPr>
              <w:rFonts w:ascii="Arial" w:hAnsi="Arial" w:cs="Arial"/>
              <w:b/>
              <w:bCs/>
              <w:sz w:val="24"/>
            </w:rPr>
            <w:t>PhD Natural and Biological Sciences</w:t>
          </w:r>
        </w:p>
        <w:p w14:paraId="75AF1CEF" w14:textId="77777777" w:rsidR="00B55202" w:rsidRDefault="00B55202" w:rsidP="00B55202">
          <w:pPr>
            <w:autoSpaceDE w:val="0"/>
            <w:autoSpaceDN w:val="0"/>
            <w:adjustRightInd w:val="0"/>
            <w:rPr>
              <w:rFonts w:ascii="Arial" w:hAnsi="Arial" w:cs="Arial"/>
              <w:b/>
              <w:bCs/>
              <w:sz w:val="24"/>
            </w:rPr>
          </w:pPr>
        </w:p>
      </w:tc>
      <w:tc>
        <w:tcPr>
          <w:tcW w:w="2692" w:type="dxa"/>
          <w:vAlign w:val="center"/>
        </w:tcPr>
        <w:p w14:paraId="59F605F1" w14:textId="77777777" w:rsidR="00B55202" w:rsidRPr="004A53EE" w:rsidRDefault="00B55202" w:rsidP="00B55202">
          <w:pPr>
            <w:autoSpaceDE w:val="0"/>
            <w:autoSpaceDN w:val="0"/>
            <w:adjustRightInd w:val="0"/>
            <w:jc w:val="center"/>
            <w:rPr>
              <w:rFonts w:ascii="Arial" w:hAnsi="Arial" w:cs="Arial"/>
              <w:b/>
              <w:bCs/>
              <w:sz w:val="24"/>
            </w:rPr>
          </w:pPr>
          <w:r>
            <w:rPr>
              <w:rFonts w:ascii="Arial" w:hAnsi="Arial" w:cs="Arial"/>
              <w:b/>
              <w:bCs/>
              <w:noProof/>
              <w:sz w:val="24"/>
              <w:lang w:eastAsia="it-IT"/>
            </w:rPr>
            <w:drawing>
              <wp:inline distT="0" distB="0" distL="0" distR="0" wp14:anchorId="72B26FBA" wp14:editId="42752117">
                <wp:extent cx="1138066" cy="1138066"/>
                <wp:effectExtent l="0" t="0" r="508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ttoratoOpzione1.jpg"/>
                        <pic:cNvPicPr/>
                      </pic:nvPicPr>
                      <pic:blipFill>
                        <a:blip r:embed="rId2">
                          <a:extLst>
                            <a:ext uri="{28A0092B-C50C-407E-A947-70E740481C1C}">
                              <a14:useLocalDpi xmlns:a14="http://schemas.microsoft.com/office/drawing/2010/main" val="0"/>
                            </a:ext>
                          </a:extLst>
                        </a:blip>
                        <a:stretch>
                          <a:fillRect/>
                        </a:stretch>
                      </pic:blipFill>
                      <pic:spPr>
                        <a:xfrm>
                          <a:off x="0" y="0"/>
                          <a:ext cx="1187779" cy="1187779"/>
                        </a:xfrm>
                        <a:prstGeom prst="rect">
                          <a:avLst/>
                        </a:prstGeom>
                      </pic:spPr>
                    </pic:pic>
                  </a:graphicData>
                </a:graphic>
              </wp:inline>
            </w:drawing>
          </w:r>
        </w:p>
      </w:tc>
    </w:tr>
  </w:tbl>
  <w:p w14:paraId="6350D8B5" w14:textId="77777777" w:rsidR="00B55202" w:rsidRDefault="00B552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80D0E"/>
    <w:multiLevelType w:val="multilevel"/>
    <w:tmpl w:val="EF2A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387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C0"/>
    <w:rsid w:val="00012DCF"/>
    <w:rsid w:val="0002191D"/>
    <w:rsid w:val="0005104F"/>
    <w:rsid w:val="00051D35"/>
    <w:rsid w:val="00077EC4"/>
    <w:rsid w:val="000B7B43"/>
    <w:rsid w:val="000C1BA2"/>
    <w:rsid w:val="000C41F1"/>
    <w:rsid w:val="000D5959"/>
    <w:rsid w:val="00122F56"/>
    <w:rsid w:val="00134312"/>
    <w:rsid w:val="0015078B"/>
    <w:rsid w:val="00160AE3"/>
    <w:rsid w:val="00180276"/>
    <w:rsid w:val="001C1F8D"/>
    <w:rsid w:val="001C7067"/>
    <w:rsid w:val="001E6CC7"/>
    <w:rsid w:val="00227CE9"/>
    <w:rsid w:val="00234E37"/>
    <w:rsid w:val="00260293"/>
    <w:rsid w:val="002662C5"/>
    <w:rsid w:val="00320F36"/>
    <w:rsid w:val="00331F88"/>
    <w:rsid w:val="003A5F0C"/>
    <w:rsid w:val="003B33AC"/>
    <w:rsid w:val="003B748A"/>
    <w:rsid w:val="003C6BE7"/>
    <w:rsid w:val="003D11B1"/>
    <w:rsid w:val="003E3A17"/>
    <w:rsid w:val="003F1D8C"/>
    <w:rsid w:val="00415356"/>
    <w:rsid w:val="004878BB"/>
    <w:rsid w:val="004A53EE"/>
    <w:rsid w:val="004B5766"/>
    <w:rsid w:val="004C7536"/>
    <w:rsid w:val="004E20AC"/>
    <w:rsid w:val="00500F51"/>
    <w:rsid w:val="00503528"/>
    <w:rsid w:val="00530BB2"/>
    <w:rsid w:val="0054005F"/>
    <w:rsid w:val="005912AA"/>
    <w:rsid w:val="00593380"/>
    <w:rsid w:val="005A2B81"/>
    <w:rsid w:val="005D3BB2"/>
    <w:rsid w:val="005F050E"/>
    <w:rsid w:val="006030AB"/>
    <w:rsid w:val="00604BF1"/>
    <w:rsid w:val="006148AF"/>
    <w:rsid w:val="00657EB2"/>
    <w:rsid w:val="00664679"/>
    <w:rsid w:val="0067138A"/>
    <w:rsid w:val="006A6935"/>
    <w:rsid w:val="006B59B6"/>
    <w:rsid w:val="006C1540"/>
    <w:rsid w:val="006D3083"/>
    <w:rsid w:val="006F43CC"/>
    <w:rsid w:val="007542FA"/>
    <w:rsid w:val="00765E6A"/>
    <w:rsid w:val="00795CE6"/>
    <w:rsid w:val="0080516B"/>
    <w:rsid w:val="00813FDF"/>
    <w:rsid w:val="00824190"/>
    <w:rsid w:val="00826819"/>
    <w:rsid w:val="00841F31"/>
    <w:rsid w:val="00843E04"/>
    <w:rsid w:val="00846AC7"/>
    <w:rsid w:val="008776EE"/>
    <w:rsid w:val="00885535"/>
    <w:rsid w:val="0088573F"/>
    <w:rsid w:val="008A1165"/>
    <w:rsid w:val="008A1311"/>
    <w:rsid w:val="008B6FC5"/>
    <w:rsid w:val="008B6FED"/>
    <w:rsid w:val="008C7093"/>
    <w:rsid w:val="008D3872"/>
    <w:rsid w:val="0090674E"/>
    <w:rsid w:val="00912C72"/>
    <w:rsid w:val="00913DC5"/>
    <w:rsid w:val="00914A79"/>
    <w:rsid w:val="009262F2"/>
    <w:rsid w:val="009428D1"/>
    <w:rsid w:val="00944E5C"/>
    <w:rsid w:val="00965265"/>
    <w:rsid w:val="009865F8"/>
    <w:rsid w:val="009A56C2"/>
    <w:rsid w:val="009B7418"/>
    <w:rsid w:val="009C178C"/>
    <w:rsid w:val="009C3B30"/>
    <w:rsid w:val="009C3CFD"/>
    <w:rsid w:val="009E4997"/>
    <w:rsid w:val="00A008AF"/>
    <w:rsid w:val="00A206BE"/>
    <w:rsid w:val="00A42FC5"/>
    <w:rsid w:val="00A60089"/>
    <w:rsid w:val="00A64116"/>
    <w:rsid w:val="00A7112F"/>
    <w:rsid w:val="00A87CE8"/>
    <w:rsid w:val="00A952A2"/>
    <w:rsid w:val="00A9652A"/>
    <w:rsid w:val="00AA403C"/>
    <w:rsid w:val="00AC1B48"/>
    <w:rsid w:val="00AE78BF"/>
    <w:rsid w:val="00AF5458"/>
    <w:rsid w:val="00B25686"/>
    <w:rsid w:val="00B316D0"/>
    <w:rsid w:val="00B3554F"/>
    <w:rsid w:val="00B43C7E"/>
    <w:rsid w:val="00B55202"/>
    <w:rsid w:val="00B7325E"/>
    <w:rsid w:val="00BB3E3D"/>
    <w:rsid w:val="00BD0B67"/>
    <w:rsid w:val="00BE3374"/>
    <w:rsid w:val="00C22EA0"/>
    <w:rsid w:val="00C315B1"/>
    <w:rsid w:val="00C50D76"/>
    <w:rsid w:val="00C86D24"/>
    <w:rsid w:val="00CA3A76"/>
    <w:rsid w:val="00CB5FBA"/>
    <w:rsid w:val="00CC4638"/>
    <w:rsid w:val="00D053A6"/>
    <w:rsid w:val="00D8351B"/>
    <w:rsid w:val="00DC724A"/>
    <w:rsid w:val="00DF7262"/>
    <w:rsid w:val="00E034A1"/>
    <w:rsid w:val="00E03A26"/>
    <w:rsid w:val="00E74CDE"/>
    <w:rsid w:val="00E83B65"/>
    <w:rsid w:val="00E961AB"/>
    <w:rsid w:val="00EB670D"/>
    <w:rsid w:val="00EB6CF9"/>
    <w:rsid w:val="00EC14AB"/>
    <w:rsid w:val="00ED4A67"/>
    <w:rsid w:val="00EF2FD3"/>
    <w:rsid w:val="00EF3115"/>
    <w:rsid w:val="00EF3D87"/>
    <w:rsid w:val="00EF4B43"/>
    <w:rsid w:val="00F12266"/>
    <w:rsid w:val="00F265A0"/>
    <w:rsid w:val="00F35F61"/>
    <w:rsid w:val="00F40B34"/>
    <w:rsid w:val="00F5138B"/>
    <w:rsid w:val="00F62147"/>
    <w:rsid w:val="00F91C7F"/>
    <w:rsid w:val="00F964C0"/>
    <w:rsid w:val="00FB7A7B"/>
    <w:rsid w:val="00FC2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8A04"/>
  <w15:docId w15:val="{60C41A8A-BE4F-A248-8806-F2B82FC4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030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EF2FD3"/>
    <w:rPr>
      <w:sz w:val="16"/>
      <w:szCs w:val="16"/>
    </w:rPr>
  </w:style>
  <w:style w:type="paragraph" w:styleId="Testocommento">
    <w:name w:val="annotation text"/>
    <w:basedOn w:val="Normale"/>
    <w:link w:val="TestocommentoCarattere"/>
    <w:uiPriority w:val="99"/>
    <w:semiHidden/>
    <w:unhideWhenUsed/>
    <w:rsid w:val="00EF2FD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F2FD3"/>
    <w:rPr>
      <w:sz w:val="20"/>
      <w:szCs w:val="20"/>
    </w:rPr>
  </w:style>
  <w:style w:type="paragraph" w:styleId="Soggettocommento">
    <w:name w:val="annotation subject"/>
    <w:basedOn w:val="Testocommento"/>
    <w:next w:val="Testocommento"/>
    <w:link w:val="SoggettocommentoCarattere"/>
    <w:uiPriority w:val="99"/>
    <w:semiHidden/>
    <w:unhideWhenUsed/>
    <w:rsid w:val="00EF2FD3"/>
    <w:rPr>
      <w:b/>
      <w:bCs/>
    </w:rPr>
  </w:style>
  <w:style w:type="character" w:customStyle="1" w:styleId="SoggettocommentoCarattere">
    <w:name w:val="Soggetto commento Carattere"/>
    <w:basedOn w:val="TestocommentoCarattere"/>
    <w:link w:val="Soggettocommento"/>
    <w:uiPriority w:val="99"/>
    <w:semiHidden/>
    <w:rsid w:val="00EF2FD3"/>
    <w:rPr>
      <w:b/>
      <w:bCs/>
      <w:sz w:val="20"/>
      <w:szCs w:val="20"/>
    </w:rPr>
  </w:style>
  <w:style w:type="paragraph" w:styleId="Testofumetto">
    <w:name w:val="Balloon Text"/>
    <w:basedOn w:val="Normale"/>
    <w:link w:val="TestofumettoCarattere"/>
    <w:uiPriority w:val="99"/>
    <w:semiHidden/>
    <w:unhideWhenUsed/>
    <w:rsid w:val="00EF2F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FD3"/>
    <w:rPr>
      <w:rFonts w:ascii="Tahoma" w:hAnsi="Tahoma" w:cs="Tahoma"/>
      <w:sz w:val="16"/>
      <w:szCs w:val="16"/>
    </w:rPr>
  </w:style>
  <w:style w:type="table" w:styleId="Grigliatabella">
    <w:name w:val="Table Grid"/>
    <w:basedOn w:val="Tabellanormale"/>
    <w:uiPriority w:val="39"/>
    <w:rsid w:val="004A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552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5202"/>
  </w:style>
  <w:style w:type="paragraph" w:styleId="Pidipagina">
    <w:name w:val="footer"/>
    <w:basedOn w:val="Normale"/>
    <w:link w:val="PidipaginaCarattere"/>
    <w:uiPriority w:val="99"/>
    <w:unhideWhenUsed/>
    <w:rsid w:val="00B552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7900">
      <w:bodyDiv w:val="1"/>
      <w:marLeft w:val="0"/>
      <w:marRight w:val="0"/>
      <w:marTop w:val="0"/>
      <w:marBottom w:val="0"/>
      <w:divBdr>
        <w:top w:val="none" w:sz="0" w:space="0" w:color="auto"/>
        <w:left w:val="none" w:sz="0" w:space="0" w:color="auto"/>
        <w:bottom w:val="none" w:sz="0" w:space="0" w:color="auto"/>
        <w:right w:val="none" w:sz="0" w:space="0" w:color="auto"/>
      </w:divBdr>
    </w:div>
    <w:div w:id="147551373">
      <w:bodyDiv w:val="1"/>
      <w:marLeft w:val="0"/>
      <w:marRight w:val="0"/>
      <w:marTop w:val="0"/>
      <w:marBottom w:val="0"/>
      <w:divBdr>
        <w:top w:val="none" w:sz="0" w:space="0" w:color="auto"/>
        <w:left w:val="none" w:sz="0" w:space="0" w:color="auto"/>
        <w:bottom w:val="none" w:sz="0" w:space="0" w:color="auto"/>
        <w:right w:val="none" w:sz="0" w:space="0" w:color="auto"/>
      </w:divBdr>
      <w:divsChild>
        <w:div w:id="390663368">
          <w:marLeft w:val="0"/>
          <w:marRight w:val="0"/>
          <w:marTop w:val="0"/>
          <w:marBottom w:val="0"/>
          <w:divBdr>
            <w:top w:val="none" w:sz="0" w:space="0" w:color="auto"/>
            <w:left w:val="none" w:sz="0" w:space="0" w:color="auto"/>
            <w:bottom w:val="none" w:sz="0" w:space="0" w:color="auto"/>
            <w:right w:val="none" w:sz="0" w:space="0" w:color="auto"/>
          </w:divBdr>
          <w:divsChild>
            <w:div w:id="838689239">
              <w:marLeft w:val="0"/>
              <w:marRight w:val="0"/>
              <w:marTop w:val="0"/>
              <w:marBottom w:val="0"/>
              <w:divBdr>
                <w:top w:val="none" w:sz="0" w:space="0" w:color="auto"/>
                <w:left w:val="none" w:sz="0" w:space="0" w:color="auto"/>
                <w:bottom w:val="none" w:sz="0" w:space="0" w:color="auto"/>
                <w:right w:val="none" w:sz="0" w:space="0" w:color="auto"/>
              </w:divBdr>
              <w:divsChild>
                <w:div w:id="1934242584">
                  <w:marLeft w:val="0"/>
                  <w:marRight w:val="0"/>
                  <w:marTop w:val="0"/>
                  <w:marBottom w:val="0"/>
                  <w:divBdr>
                    <w:top w:val="none" w:sz="0" w:space="0" w:color="auto"/>
                    <w:left w:val="none" w:sz="0" w:space="0" w:color="auto"/>
                    <w:bottom w:val="none" w:sz="0" w:space="0" w:color="auto"/>
                    <w:right w:val="none" w:sz="0" w:space="0" w:color="auto"/>
                  </w:divBdr>
                  <w:divsChild>
                    <w:div w:id="493494617">
                      <w:marLeft w:val="0"/>
                      <w:marRight w:val="0"/>
                      <w:marTop w:val="0"/>
                      <w:marBottom w:val="0"/>
                      <w:divBdr>
                        <w:top w:val="none" w:sz="0" w:space="0" w:color="auto"/>
                        <w:left w:val="none" w:sz="0" w:space="0" w:color="auto"/>
                        <w:bottom w:val="none" w:sz="0" w:space="0" w:color="auto"/>
                        <w:right w:val="none" w:sz="0" w:space="0" w:color="auto"/>
                      </w:divBdr>
                      <w:divsChild>
                        <w:div w:id="449015613">
                          <w:marLeft w:val="0"/>
                          <w:marRight w:val="0"/>
                          <w:marTop w:val="0"/>
                          <w:marBottom w:val="0"/>
                          <w:divBdr>
                            <w:top w:val="none" w:sz="0" w:space="0" w:color="auto"/>
                            <w:left w:val="none" w:sz="0" w:space="0" w:color="auto"/>
                            <w:bottom w:val="none" w:sz="0" w:space="0" w:color="auto"/>
                            <w:right w:val="none" w:sz="0" w:space="0" w:color="auto"/>
                          </w:divBdr>
                          <w:divsChild>
                            <w:div w:id="1789085305">
                              <w:marLeft w:val="0"/>
                              <w:marRight w:val="0"/>
                              <w:marTop w:val="0"/>
                              <w:marBottom w:val="0"/>
                              <w:divBdr>
                                <w:top w:val="none" w:sz="0" w:space="0" w:color="auto"/>
                                <w:left w:val="none" w:sz="0" w:space="0" w:color="auto"/>
                                <w:bottom w:val="none" w:sz="0" w:space="0" w:color="auto"/>
                                <w:right w:val="none" w:sz="0" w:space="0" w:color="auto"/>
                              </w:divBdr>
                              <w:divsChild>
                                <w:div w:id="13168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129526">
          <w:marLeft w:val="0"/>
          <w:marRight w:val="0"/>
          <w:marTop w:val="0"/>
          <w:marBottom w:val="0"/>
          <w:divBdr>
            <w:top w:val="none" w:sz="0" w:space="0" w:color="auto"/>
            <w:left w:val="none" w:sz="0" w:space="0" w:color="auto"/>
            <w:bottom w:val="none" w:sz="0" w:space="0" w:color="auto"/>
            <w:right w:val="none" w:sz="0" w:space="0" w:color="auto"/>
          </w:divBdr>
          <w:divsChild>
            <w:div w:id="778648473">
              <w:marLeft w:val="0"/>
              <w:marRight w:val="0"/>
              <w:marTop w:val="0"/>
              <w:marBottom w:val="0"/>
              <w:divBdr>
                <w:top w:val="none" w:sz="0" w:space="0" w:color="auto"/>
                <w:left w:val="none" w:sz="0" w:space="0" w:color="auto"/>
                <w:bottom w:val="none" w:sz="0" w:space="0" w:color="auto"/>
                <w:right w:val="none" w:sz="0" w:space="0" w:color="auto"/>
              </w:divBdr>
              <w:divsChild>
                <w:div w:id="574826540">
                  <w:marLeft w:val="0"/>
                  <w:marRight w:val="0"/>
                  <w:marTop w:val="0"/>
                  <w:marBottom w:val="0"/>
                  <w:divBdr>
                    <w:top w:val="none" w:sz="0" w:space="0" w:color="auto"/>
                    <w:left w:val="none" w:sz="0" w:space="0" w:color="auto"/>
                    <w:bottom w:val="none" w:sz="0" w:space="0" w:color="auto"/>
                    <w:right w:val="none" w:sz="0" w:space="0" w:color="auto"/>
                  </w:divBdr>
                  <w:divsChild>
                    <w:div w:id="1483276672">
                      <w:marLeft w:val="0"/>
                      <w:marRight w:val="0"/>
                      <w:marTop w:val="0"/>
                      <w:marBottom w:val="0"/>
                      <w:divBdr>
                        <w:top w:val="none" w:sz="0" w:space="0" w:color="auto"/>
                        <w:left w:val="none" w:sz="0" w:space="0" w:color="auto"/>
                        <w:bottom w:val="none" w:sz="0" w:space="0" w:color="auto"/>
                        <w:right w:val="none" w:sz="0" w:space="0" w:color="auto"/>
                      </w:divBdr>
                      <w:divsChild>
                        <w:div w:id="489366856">
                          <w:marLeft w:val="0"/>
                          <w:marRight w:val="0"/>
                          <w:marTop w:val="0"/>
                          <w:marBottom w:val="0"/>
                          <w:divBdr>
                            <w:top w:val="none" w:sz="0" w:space="0" w:color="auto"/>
                            <w:left w:val="none" w:sz="0" w:space="0" w:color="auto"/>
                            <w:bottom w:val="none" w:sz="0" w:space="0" w:color="auto"/>
                            <w:right w:val="none" w:sz="0" w:space="0" w:color="auto"/>
                          </w:divBdr>
                          <w:divsChild>
                            <w:div w:id="547032442">
                              <w:marLeft w:val="0"/>
                              <w:marRight w:val="0"/>
                              <w:marTop w:val="0"/>
                              <w:marBottom w:val="0"/>
                              <w:divBdr>
                                <w:top w:val="none" w:sz="0" w:space="0" w:color="auto"/>
                                <w:left w:val="none" w:sz="0" w:space="0" w:color="auto"/>
                                <w:bottom w:val="none" w:sz="0" w:space="0" w:color="auto"/>
                                <w:right w:val="none" w:sz="0" w:space="0" w:color="auto"/>
                              </w:divBdr>
                              <w:divsChild>
                                <w:div w:id="18433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094773">
      <w:bodyDiv w:val="1"/>
      <w:marLeft w:val="0"/>
      <w:marRight w:val="0"/>
      <w:marTop w:val="0"/>
      <w:marBottom w:val="0"/>
      <w:divBdr>
        <w:top w:val="none" w:sz="0" w:space="0" w:color="auto"/>
        <w:left w:val="none" w:sz="0" w:space="0" w:color="auto"/>
        <w:bottom w:val="none" w:sz="0" w:space="0" w:color="auto"/>
        <w:right w:val="none" w:sz="0" w:space="0" w:color="auto"/>
      </w:divBdr>
    </w:div>
    <w:div w:id="800730073">
      <w:bodyDiv w:val="1"/>
      <w:marLeft w:val="0"/>
      <w:marRight w:val="0"/>
      <w:marTop w:val="0"/>
      <w:marBottom w:val="0"/>
      <w:divBdr>
        <w:top w:val="none" w:sz="0" w:space="0" w:color="auto"/>
        <w:left w:val="none" w:sz="0" w:space="0" w:color="auto"/>
        <w:bottom w:val="none" w:sz="0" w:space="0" w:color="auto"/>
        <w:right w:val="none" w:sz="0" w:space="0" w:color="auto"/>
      </w:divBdr>
    </w:div>
    <w:div w:id="836117459">
      <w:bodyDiv w:val="1"/>
      <w:marLeft w:val="0"/>
      <w:marRight w:val="0"/>
      <w:marTop w:val="0"/>
      <w:marBottom w:val="0"/>
      <w:divBdr>
        <w:top w:val="none" w:sz="0" w:space="0" w:color="auto"/>
        <w:left w:val="none" w:sz="0" w:space="0" w:color="auto"/>
        <w:bottom w:val="none" w:sz="0" w:space="0" w:color="auto"/>
        <w:right w:val="none" w:sz="0" w:space="0" w:color="auto"/>
      </w:divBdr>
    </w:div>
    <w:div w:id="1116754260">
      <w:bodyDiv w:val="1"/>
      <w:marLeft w:val="0"/>
      <w:marRight w:val="0"/>
      <w:marTop w:val="0"/>
      <w:marBottom w:val="0"/>
      <w:divBdr>
        <w:top w:val="none" w:sz="0" w:space="0" w:color="auto"/>
        <w:left w:val="none" w:sz="0" w:space="0" w:color="auto"/>
        <w:bottom w:val="none" w:sz="0" w:space="0" w:color="auto"/>
        <w:right w:val="none" w:sz="0" w:space="0" w:color="auto"/>
      </w:divBdr>
      <w:divsChild>
        <w:div w:id="1072972866">
          <w:marLeft w:val="0"/>
          <w:marRight w:val="0"/>
          <w:marTop w:val="0"/>
          <w:marBottom w:val="0"/>
          <w:divBdr>
            <w:top w:val="none" w:sz="0" w:space="0" w:color="auto"/>
            <w:left w:val="none" w:sz="0" w:space="0" w:color="auto"/>
            <w:bottom w:val="none" w:sz="0" w:space="0" w:color="auto"/>
            <w:right w:val="none" w:sz="0" w:space="0" w:color="auto"/>
          </w:divBdr>
        </w:div>
        <w:div w:id="1106969473">
          <w:marLeft w:val="0"/>
          <w:marRight w:val="0"/>
          <w:marTop w:val="0"/>
          <w:marBottom w:val="0"/>
          <w:divBdr>
            <w:top w:val="none" w:sz="0" w:space="0" w:color="auto"/>
            <w:left w:val="none" w:sz="0" w:space="0" w:color="auto"/>
            <w:bottom w:val="none" w:sz="0" w:space="0" w:color="auto"/>
            <w:right w:val="none" w:sz="0" w:space="0" w:color="auto"/>
          </w:divBdr>
        </w:div>
        <w:div w:id="1890847323">
          <w:marLeft w:val="0"/>
          <w:marRight w:val="0"/>
          <w:marTop w:val="0"/>
          <w:marBottom w:val="0"/>
          <w:divBdr>
            <w:top w:val="none" w:sz="0" w:space="0" w:color="auto"/>
            <w:left w:val="none" w:sz="0" w:space="0" w:color="auto"/>
            <w:bottom w:val="none" w:sz="0" w:space="0" w:color="auto"/>
            <w:right w:val="none" w:sz="0" w:space="0" w:color="auto"/>
          </w:divBdr>
        </w:div>
        <w:div w:id="1114792551">
          <w:marLeft w:val="0"/>
          <w:marRight w:val="0"/>
          <w:marTop w:val="0"/>
          <w:marBottom w:val="0"/>
          <w:divBdr>
            <w:top w:val="none" w:sz="0" w:space="0" w:color="auto"/>
            <w:left w:val="none" w:sz="0" w:space="0" w:color="auto"/>
            <w:bottom w:val="none" w:sz="0" w:space="0" w:color="auto"/>
            <w:right w:val="none" w:sz="0" w:space="0" w:color="auto"/>
          </w:divBdr>
        </w:div>
        <w:div w:id="486094604">
          <w:marLeft w:val="0"/>
          <w:marRight w:val="0"/>
          <w:marTop w:val="0"/>
          <w:marBottom w:val="0"/>
          <w:divBdr>
            <w:top w:val="none" w:sz="0" w:space="0" w:color="auto"/>
            <w:left w:val="none" w:sz="0" w:space="0" w:color="auto"/>
            <w:bottom w:val="none" w:sz="0" w:space="0" w:color="auto"/>
            <w:right w:val="none" w:sz="0" w:space="0" w:color="auto"/>
          </w:divBdr>
        </w:div>
        <w:div w:id="1412197979">
          <w:marLeft w:val="0"/>
          <w:marRight w:val="0"/>
          <w:marTop w:val="0"/>
          <w:marBottom w:val="0"/>
          <w:divBdr>
            <w:top w:val="none" w:sz="0" w:space="0" w:color="auto"/>
            <w:left w:val="none" w:sz="0" w:space="0" w:color="auto"/>
            <w:bottom w:val="none" w:sz="0" w:space="0" w:color="auto"/>
            <w:right w:val="none" w:sz="0" w:space="0" w:color="auto"/>
          </w:divBdr>
        </w:div>
      </w:divsChild>
    </w:div>
    <w:div w:id="1364676427">
      <w:bodyDiv w:val="1"/>
      <w:marLeft w:val="0"/>
      <w:marRight w:val="0"/>
      <w:marTop w:val="0"/>
      <w:marBottom w:val="0"/>
      <w:divBdr>
        <w:top w:val="none" w:sz="0" w:space="0" w:color="auto"/>
        <w:left w:val="none" w:sz="0" w:space="0" w:color="auto"/>
        <w:bottom w:val="none" w:sz="0" w:space="0" w:color="auto"/>
        <w:right w:val="none" w:sz="0" w:space="0" w:color="auto"/>
      </w:divBdr>
    </w:div>
    <w:div w:id="1719890782">
      <w:bodyDiv w:val="1"/>
      <w:marLeft w:val="0"/>
      <w:marRight w:val="0"/>
      <w:marTop w:val="0"/>
      <w:marBottom w:val="0"/>
      <w:divBdr>
        <w:top w:val="none" w:sz="0" w:space="0" w:color="auto"/>
        <w:left w:val="none" w:sz="0" w:space="0" w:color="auto"/>
        <w:bottom w:val="none" w:sz="0" w:space="0" w:color="auto"/>
        <w:right w:val="none" w:sz="0" w:space="0" w:color="auto"/>
      </w:divBdr>
    </w:div>
    <w:div w:id="1979525811">
      <w:bodyDiv w:val="1"/>
      <w:marLeft w:val="0"/>
      <w:marRight w:val="0"/>
      <w:marTop w:val="0"/>
      <w:marBottom w:val="0"/>
      <w:divBdr>
        <w:top w:val="none" w:sz="0" w:space="0" w:color="auto"/>
        <w:left w:val="none" w:sz="0" w:space="0" w:color="auto"/>
        <w:bottom w:val="none" w:sz="0" w:space="0" w:color="auto"/>
        <w:right w:val="none" w:sz="0" w:space="0" w:color="auto"/>
      </w:divBdr>
    </w:div>
    <w:div w:id="19982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1043</Words>
  <Characters>5948</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Rebora</dc:creator>
  <cp:lastModifiedBy>Manuela Rebora</cp:lastModifiedBy>
  <cp:revision>10</cp:revision>
  <cp:lastPrinted>2023-09-21T06:13:00Z</cp:lastPrinted>
  <dcterms:created xsi:type="dcterms:W3CDTF">2023-09-21T07:14:00Z</dcterms:created>
  <dcterms:modified xsi:type="dcterms:W3CDTF">2023-09-24T14:53:00Z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3d07fe0b56265fd4a9e8c9553cdb9678781bfebbdf077523639bd13f346f6fe1</vt:lpwstr>
  </property>
</Properties>
</file>